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2F5C0" w14:textId="77777777" w:rsidR="00CE59D9" w:rsidRDefault="00CE59D9" w:rsidP="00CE59D9">
      <w:pPr>
        <w:spacing w:line="560" w:lineRule="exact"/>
        <w:ind w:right="1280"/>
        <w:jc w:val="left"/>
        <w:rPr>
          <w:rFonts w:ascii="黑体" w:eastAsia="黑体" w:hAnsi="黑体"/>
          <w:kern w:val="0"/>
          <w:sz w:val="32"/>
          <w:szCs w:val="32"/>
        </w:rPr>
      </w:pPr>
      <w:r>
        <w:rPr>
          <w:rFonts w:ascii="黑体" w:eastAsia="黑体" w:hAnsi="黑体" w:hint="eastAsia"/>
          <w:kern w:val="0"/>
          <w:sz w:val="32"/>
          <w:szCs w:val="32"/>
        </w:rPr>
        <w:t>附件1</w:t>
      </w:r>
      <w:r>
        <w:rPr>
          <w:rFonts w:ascii="黑体" w:eastAsia="黑体" w:hAnsi="黑体"/>
          <w:kern w:val="0"/>
          <w:sz w:val="32"/>
          <w:szCs w:val="32"/>
        </w:rPr>
        <w:t xml:space="preserve"> </w:t>
      </w:r>
      <w:r w:rsidRPr="00CD41FA">
        <w:rPr>
          <w:rFonts w:ascii="黑体" w:eastAsia="黑体" w:hAnsi="黑体"/>
          <w:kern w:val="0"/>
          <w:sz w:val="32"/>
          <w:szCs w:val="32"/>
        </w:rPr>
        <w:t>“</w:t>
      </w:r>
      <w:r w:rsidRPr="00CD41FA">
        <w:rPr>
          <w:rFonts w:ascii="黑体" w:eastAsia="黑体" w:hAnsi="黑体" w:hint="eastAsia"/>
          <w:kern w:val="0"/>
          <w:sz w:val="32"/>
          <w:szCs w:val="32"/>
        </w:rPr>
        <w:t>向阳红03”号调查仪器海试航次概况</w:t>
      </w:r>
    </w:p>
    <w:p w14:paraId="0D2A9FFE" w14:textId="77777777" w:rsidR="00CE59D9" w:rsidRPr="00E3174F" w:rsidRDefault="00CE59D9" w:rsidP="00CE59D9">
      <w:pPr>
        <w:spacing w:line="560" w:lineRule="exact"/>
        <w:ind w:firstLine="648"/>
        <w:rPr>
          <w:rFonts w:ascii="仿宋_GB2312" w:eastAsia="仿宋_GB2312"/>
          <w:sz w:val="32"/>
          <w:szCs w:val="32"/>
        </w:rPr>
      </w:pPr>
      <w:r w:rsidRPr="00AC2686">
        <w:rPr>
          <w:rFonts w:ascii="仿宋_GB2312" w:eastAsia="仿宋_GB2312" w:hint="eastAsia"/>
          <w:sz w:val="32"/>
          <w:szCs w:val="32"/>
        </w:rPr>
        <w:t>“向阳红03”</w:t>
      </w:r>
      <w:r>
        <w:rPr>
          <w:rFonts w:ascii="仿宋_GB2312" w:eastAsia="仿宋_GB2312" w:hint="eastAsia"/>
          <w:sz w:val="32"/>
          <w:szCs w:val="32"/>
        </w:rPr>
        <w:t>隶属自然资源部第三海洋研究所，</w:t>
      </w:r>
      <w:r w:rsidRPr="00AC2686">
        <w:rPr>
          <w:rFonts w:ascii="仿宋_GB2312" w:eastAsia="仿宋_GB2312" w:hint="eastAsia"/>
          <w:sz w:val="32"/>
          <w:szCs w:val="32"/>
        </w:rPr>
        <w:t>于2016年交付使用，是一艘4500吨级，续航力15000海里，自持力60天，载员80人，D</w:t>
      </w:r>
      <w:r w:rsidRPr="00AC2686">
        <w:rPr>
          <w:rFonts w:ascii="仿宋_GB2312" w:eastAsia="仿宋_GB2312"/>
          <w:sz w:val="32"/>
          <w:szCs w:val="32"/>
        </w:rPr>
        <w:t>P1</w:t>
      </w:r>
      <w:r w:rsidRPr="00AC2686">
        <w:rPr>
          <w:rFonts w:ascii="仿宋_GB2312" w:eastAsia="仿宋_GB2312" w:hint="eastAsia"/>
          <w:sz w:val="32"/>
          <w:szCs w:val="32"/>
        </w:rPr>
        <w:t>级动力定位，</w:t>
      </w:r>
      <w:bookmarkStart w:id="0" w:name="_GoBack"/>
      <w:bookmarkEnd w:id="0"/>
      <w:r w:rsidRPr="00AC2686">
        <w:rPr>
          <w:rFonts w:ascii="仿宋_GB2312" w:eastAsia="仿宋_GB2312" w:hint="eastAsia"/>
          <w:sz w:val="32"/>
          <w:szCs w:val="32"/>
        </w:rPr>
        <w:t>全球无限航区、</w:t>
      </w:r>
      <w:r w:rsidRPr="00AC2686">
        <w:rPr>
          <w:rFonts w:ascii="仿宋_GB2312" w:eastAsia="仿宋_GB2312"/>
          <w:sz w:val="32"/>
          <w:szCs w:val="32"/>
        </w:rPr>
        <w:t>B</w:t>
      </w:r>
      <w:r w:rsidRPr="00AC2686">
        <w:rPr>
          <w:rFonts w:ascii="仿宋_GB2312" w:eastAsia="仿宋_GB2312" w:hint="eastAsia"/>
          <w:sz w:val="32"/>
          <w:szCs w:val="32"/>
        </w:rPr>
        <w:t>3级冰区加强型具有远洋航行与科考作业能力的海洋综合科学考察船。</w:t>
      </w:r>
      <w:r>
        <w:rPr>
          <w:rFonts w:ascii="仿宋_GB2312" w:eastAsia="仿宋_GB2312" w:hint="eastAsia"/>
          <w:sz w:val="32"/>
          <w:szCs w:val="32"/>
        </w:rPr>
        <w:t>该船于2019年加入海洋试点国家实验室深远海科学考察船队，开始执行开放共享任务。</w:t>
      </w:r>
    </w:p>
    <w:p w14:paraId="37489390" w14:textId="77777777" w:rsidR="00CE59D9" w:rsidRDefault="00CE59D9" w:rsidP="00CE59D9">
      <w:pPr>
        <w:spacing w:line="560" w:lineRule="exact"/>
        <w:rPr>
          <w:rFonts w:ascii="黑体" w:eastAsia="黑体" w:hAnsi="黑体"/>
          <w:sz w:val="32"/>
          <w:szCs w:val="32"/>
        </w:rPr>
      </w:pPr>
      <w:r w:rsidRPr="00DD1920"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航次主要任务</w:t>
      </w:r>
    </w:p>
    <w:p w14:paraId="7651CF4E" w14:textId="77777777" w:rsidR="00CE59D9" w:rsidRPr="00A3330B" w:rsidRDefault="00CE59D9" w:rsidP="00CE59D9">
      <w:pPr>
        <w:spacing w:line="560" w:lineRule="exact"/>
        <w:rPr>
          <w:rFonts w:ascii="仿宋_GB2312" w:eastAsia="仿宋_GB2312"/>
          <w:sz w:val="32"/>
          <w:szCs w:val="32"/>
        </w:rPr>
      </w:pPr>
      <w:r w:rsidRPr="00A3330B">
        <w:rPr>
          <w:rFonts w:ascii="仿宋_GB2312" w:eastAsia="仿宋_GB2312" w:hint="eastAsia"/>
          <w:sz w:val="32"/>
          <w:szCs w:val="32"/>
        </w:rPr>
        <w:t xml:space="preserve"> </w:t>
      </w:r>
      <w:r w:rsidRPr="00A3330B">
        <w:rPr>
          <w:rFonts w:ascii="仿宋_GB2312" w:eastAsia="仿宋_GB2312"/>
          <w:sz w:val="32"/>
          <w:szCs w:val="32"/>
        </w:rPr>
        <w:t xml:space="preserve">   </w:t>
      </w:r>
      <w:r w:rsidRPr="00A3330B">
        <w:rPr>
          <w:rFonts w:ascii="仿宋_GB2312" w:eastAsia="仿宋_GB2312" w:hint="eastAsia"/>
          <w:sz w:val="32"/>
          <w:szCs w:val="32"/>
        </w:rPr>
        <w:t>本航次</w:t>
      </w:r>
      <w:r>
        <w:rPr>
          <w:rFonts w:ascii="仿宋_GB2312" w:eastAsia="仿宋_GB2312" w:hint="eastAsia"/>
          <w:sz w:val="32"/>
          <w:szCs w:val="32"/>
        </w:rPr>
        <w:t>主要针对多道地震、5米岩心取样钻机、拖曳式大功率声源等仪器设备进行海试，选取</w:t>
      </w:r>
      <w:r w:rsidRPr="00A3330B">
        <w:rPr>
          <w:rFonts w:ascii="仿宋_GB2312" w:eastAsia="仿宋_GB2312" w:hint="eastAsia"/>
          <w:sz w:val="32"/>
          <w:szCs w:val="32"/>
        </w:rPr>
        <w:t>加瓜海岭附近进行海试（水深1000-5000m），根据海区水深，以及海况与天气时间，对相关仪器进行试验和检验，以检查拟投入作业的仪器工作性能。</w:t>
      </w:r>
    </w:p>
    <w:p w14:paraId="3B8AD4EE" w14:textId="77777777" w:rsidR="00CE59D9" w:rsidRDefault="00CE59D9" w:rsidP="00CE59D9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二、航期及航线</w:t>
      </w:r>
    </w:p>
    <w:p w14:paraId="58177006" w14:textId="77777777" w:rsidR="00CE59D9" w:rsidRPr="00A3330B" w:rsidRDefault="00CE59D9" w:rsidP="00CE59D9">
      <w:pPr>
        <w:spacing w:line="560" w:lineRule="exac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 xml:space="preserve"> </w:t>
      </w:r>
      <w:r>
        <w:rPr>
          <w:rFonts w:ascii="仿宋_GB2312" w:eastAsia="仿宋_GB2312" w:hAnsi="黑体"/>
          <w:sz w:val="32"/>
          <w:szCs w:val="32"/>
        </w:rPr>
        <w:t xml:space="preserve">   </w:t>
      </w:r>
      <w:r>
        <w:rPr>
          <w:rFonts w:ascii="仿宋_GB2312" w:eastAsia="仿宋_GB2312" w:hAnsi="黑体" w:hint="eastAsia"/>
          <w:sz w:val="32"/>
          <w:szCs w:val="32"/>
        </w:rPr>
        <w:t>航次预计于2020年2月10日自厦门出航，航渡（厦门往返海试区）时间约3天，仪器海上试验时间约为6天，另预留6天机动时间，总航期约为15天。</w:t>
      </w:r>
    </w:p>
    <w:p w14:paraId="16316D8D" w14:textId="77777777" w:rsidR="00CE59D9" w:rsidRDefault="00CE59D9" w:rsidP="00CE59D9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三、海试区测站、侧线</w:t>
      </w:r>
    </w:p>
    <w:p w14:paraId="014465C3" w14:textId="77777777" w:rsidR="00CE59D9" w:rsidRDefault="00CE59D9" w:rsidP="00CE59D9">
      <w:pPr>
        <w:spacing w:line="560" w:lineRule="exact"/>
        <w:ind w:firstLine="648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航次海试区位于加瓜海脊附近，该海域</w:t>
      </w:r>
      <w:r w:rsidRPr="004C7618">
        <w:rPr>
          <w:rFonts w:ascii="仿宋_GB2312" w:eastAsia="仿宋_GB2312" w:hAnsi="黑体" w:hint="eastAsia"/>
          <w:sz w:val="32"/>
          <w:szCs w:val="32"/>
        </w:rPr>
        <w:t>介于我国东部被动大陆边缘与菲律宾海板块俯冲带之间，其西侧为我国台湾省，北部为琉球岛弧，东部为</w:t>
      </w:r>
      <w:hyperlink r:id="rId7" w:tgtFrame="_blank" w:history="1">
        <w:r w:rsidRPr="004C7618">
          <w:rPr>
            <w:rFonts w:ascii="仿宋_GB2312" w:eastAsia="仿宋_GB2312" w:hAnsi="黑体" w:hint="eastAsia"/>
            <w:sz w:val="32"/>
            <w:szCs w:val="32"/>
          </w:rPr>
          <w:t>西菲律宾海</w:t>
        </w:r>
      </w:hyperlink>
      <w:r w:rsidRPr="004C7618">
        <w:rPr>
          <w:rFonts w:ascii="仿宋_GB2312" w:eastAsia="仿宋_GB2312" w:hAnsi="黑体" w:hint="eastAsia"/>
          <w:sz w:val="32"/>
          <w:szCs w:val="32"/>
        </w:rPr>
        <w:t>盆，构造位置独特，构造活动十分强烈加瓜海脊作为台湾岛弧以东海域非常明显的N-S向线性地貌单元，其特殊的大地构造位置可能与菲律宾海板块、欧亚板块的相互作用，甚至与台湾造山带、</w:t>
      </w:r>
      <w:hyperlink r:id="rId8" w:tgtFrame="_blank" w:history="1">
        <w:r w:rsidRPr="004C7618">
          <w:rPr>
            <w:rFonts w:ascii="仿宋_GB2312" w:eastAsia="仿宋_GB2312" w:hAnsi="黑体" w:hint="eastAsia"/>
            <w:sz w:val="32"/>
            <w:szCs w:val="32"/>
          </w:rPr>
          <w:t>冲</w:t>
        </w:r>
        <w:r w:rsidRPr="004C7618">
          <w:rPr>
            <w:rFonts w:ascii="仿宋_GB2312" w:eastAsia="仿宋_GB2312" w:hAnsi="黑体" w:hint="eastAsia"/>
            <w:sz w:val="32"/>
            <w:szCs w:val="32"/>
          </w:rPr>
          <w:lastRenderedPageBreak/>
          <w:t>绳海槽</w:t>
        </w:r>
      </w:hyperlink>
      <w:r w:rsidRPr="004C7618">
        <w:rPr>
          <w:rFonts w:ascii="仿宋_GB2312" w:eastAsia="仿宋_GB2312" w:hAnsi="黑体" w:hint="eastAsia"/>
          <w:sz w:val="32"/>
          <w:szCs w:val="32"/>
        </w:rPr>
        <w:t>等的形成都有着密切的关系。</w:t>
      </w:r>
      <w:r>
        <w:rPr>
          <w:rFonts w:ascii="仿宋_GB2312" w:eastAsia="仿宋_GB2312" w:hAnsi="黑体" w:hint="eastAsia"/>
          <w:sz w:val="32"/>
          <w:szCs w:val="32"/>
        </w:rPr>
        <w:t>具体海试区规划如下表：</w:t>
      </w:r>
    </w:p>
    <w:p w14:paraId="38008B69" w14:textId="77777777" w:rsidR="00CE59D9" w:rsidRPr="004C7618" w:rsidRDefault="00CE59D9" w:rsidP="00CE59D9">
      <w:pPr>
        <w:spacing w:beforeLines="50" w:before="156" w:line="360" w:lineRule="auto"/>
        <w:jc w:val="center"/>
        <w:rPr>
          <w:rFonts w:ascii="宋体" w:eastAsia="宋体" w:hAnsi="宋体" w:cs="Times New Roman"/>
          <w:b/>
          <w:szCs w:val="21"/>
        </w:rPr>
      </w:pPr>
      <w:r>
        <w:rPr>
          <w:rFonts w:ascii="宋体" w:eastAsia="宋体" w:hAnsi="宋体" w:cs="Times New Roman" w:hint="eastAsia"/>
          <w:b/>
          <w:szCs w:val="21"/>
        </w:rPr>
        <w:t>表1</w:t>
      </w:r>
      <w:r>
        <w:rPr>
          <w:rFonts w:ascii="宋体" w:eastAsia="宋体" w:hAnsi="宋体" w:cs="Times New Roman"/>
          <w:b/>
          <w:szCs w:val="21"/>
        </w:rPr>
        <w:t xml:space="preserve"> </w:t>
      </w:r>
      <w:r w:rsidRPr="004C7618">
        <w:rPr>
          <w:rFonts w:ascii="宋体" w:eastAsia="宋体" w:hAnsi="宋体" w:cs="Times New Roman" w:hint="eastAsia"/>
          <w:b/>
          <w:szCs w:val="21"/>
        </w:rPr>
        <w:t>海试区位置表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1108"/>
        <w:gridCol w:w="2696"/>
        <w:gridCol w:w="2407"/>
      </w:tblGrid>
      <w:tr w:rsidR="00CE59D9" w:rsidRPr="004C7618" w14:paraId="08A68D61" w14:textId="77777777" w:rsidTr="00FD6969">
        <w:trPr>
          <w:jc w:val="center"/>
        </w:trPr>
        <w:tc>
          <w:tcPr>
            <w:tcW w:w="1744" w:type="dxa"/>
            <w:vAlign w:val="center"/>
          </w:tcPr>
          <w:p w14:paraId="07F0FD03" w14:textId="77777777" w:rsidR="00CE59D9" w:rsidRPr="004C7618" w:rsidRDefault="00CE59D9" w:rsidP="00FD6969">
            <w:pPr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海试区</w:t>
            </w:r>
          </w:p>
        </w:tc>
        <w:tc>
          <w:tcPr>
            <w:tcW w:w="1108" w:type="dxa"/>
            <w:vAlign w:val="center"/>
          </w:tcPr>
          <w:p w14:paraId="43270E11" w14:textId="77777777" w:rsidR="00CE59D9" w:rsidRPr="004C7618" w:rsidRDefault="00CE59D9" w:rsidP="00FD6969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海上试验区拐点</w:t>
            </w:r>
          </w:p>
        </w:tc>
        <w:tc>
          <w:tcPr>
            <w:tcW w:w="2696" w:type="dxa"/>
            <w:vAlign w:val="center"/>
          </w:tcPr>
          <w:p w14:paraId="4C5381EF" w14:textId="77777777" w:rsidR="00CE59D9" w:rsidRPr="004C7618" w:rsidRDefault="00CE59D9" w:rsidP="00FD6969">
            <w:pPr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经</w:t>
            </w: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度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°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7" w:type="dxa"/>
            <w:vAlign w:val="center"/>
          </w:tcPr>
          <w:p w14:paraId="3AAC8CE9" w14:textId="77777777" w:rsidR="00CE59D9" w:rsidRPr="004C7618" w:rsidRDefault="00CE59D9" w:rsidP="00FD6969">
            <w:pPr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纬</w:t>
            </w: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度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°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</w:tr>
      <w:tr w:rsidR="00CE59D9" w:rsidRPr="004C7618" w14:paraId="0C74A664" w14:textId="77777777" w:rsidTr="00FD6969">
        <w:trPr>
          <w:jc w:val="center"/>
        </w:trPr>
        <w:tc>
          <w:tcPr>
            <w:tcW w:w="1744" w:type="dxa"/>
            <w:vMerge w:val="restart"/>
            <w:vAlign w:val="center"/>
          </w:tcPr>
          <w:p w14:paraId="788A87B2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加瓜海脊</w:t>
            </w:r>
          </w:p>
        </w:tc>
        <w:tc>
          <w:tcPr>
            <w:tcW w:w="1108" w:type="dxa"/>
          </w:tcPr>
          <w:p w14:paraId="7584A01C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101</w:t>
            </w:r>
          </w:p>
        </w:tc>
        <w:tc>
          <w:tcPr>
            <w:tcW w:w="2696" w:type="dxa"/>
          </w:tcPr>
          <w:p w14:paraId="7BFF5A77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122.42659</w:t>
            </w:r>
          </w:p>
        </w:tc>
        <w:tc>
          <w:tcPr>
            <w:tcW w:w="2407" w:type="dxa"/>
          </w:tcPr>
          <w:p w14:paraId="0E3E70A8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22.164795</w:t>
            </w:r>
          </w:p>
        </w:tc>
      </w:tr>
      <w:tr w:rsidR="00CE59D9" w:rsidRPr="004C7618" w14:paraId="3CABEFEE" w14:textId="77777777" w:rsidTr="00FD6969">
        <w:trPr>
          <w:jc w:val="center"/>
        </w:trPr>
        <w:tc>
          <w:tcPr>
            <w:tcW w:w="1744" w:type="dxa"/>
            <w:vMerge/>
            <w:vAlign w:val="center"/>
          </w:tcPr>
          <w:p w14:paraId="721FF722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F58C504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102</w:t>
            </w:r>
          </w:p>
        </w:tc>
        <w:tc>
          <w:tcPr>
            <w:tcW w:w="2696" w:type="dxa"/>
          </w:tcPr>
          <w:p w14:paraId="1B8B196D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123.783075</w:t>
            </w:r>
          </w:p>
        </w:tc>
        <w:tc>
          <w:tcPr>
            <w:tcW w:w="2407" w:type="dxa"/>
          </w:tcPr>
          <w:p w14:paraId="425B1E73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22.167745</w:t>
            </w:r>
          </w:p>
        </w:tc>
      </w:tr>
      <w:tr w:rsidR="00CE59D9" w:rsidRPr="004C7618" w14:paraId="5A6F28DF" w14:textId="77777777" w:rsidTr="00FD6969">
        <w:trPr>
          <w:jc w:val="center"/>
        </w:trPr>
        <w:tc>
          <w:tcPr>
            <w:tcW w:w="1744" w:type="dxa"/>
            <w:vMerge/>
            <w:vAlign w:val="center"/>
          </w:tcPr>
          <w:p w14:paraId="2B20423F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F9A3AFD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103</w:t>
            </w:r>
          </w:p>
        </w:tc>
        <w:tc>
          <w:tcPr>
            <w:tcW w:w="2696" w:type="dxa"/>
          </w:tcPr>
          <w:p w14:paraId="2AD5B60E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123.786939</w:t>
            </w:r>
          </w:p>
        </w:tc>
        <w:tc>
          <w:tcPr>
            <w:tcW w:w="2407" w:type="dxa"/>
          </w:tcPr>
          <w:p w14:paraId="63B60F20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20.988319</w:t>
            </w:r>
          </w:p>
        </w:tc>
      </w:tr>
      <w:tr w:rsidR="00CE59D9" w:rsidRPr="004C7618" w14:paraId="738A3BD5" w14:textId="77777777" w:rsidTr="00FD6969">
        <w:trPr>
          <w:jc w:val="center"/>
        </w:trPr>
        <w:tc>
          <w:tcPr>
            <w:tcW w:w="1744" w:type="dxa"/>
            <w:vMerge/>
            <w:vAlign w:val="center"/>
          </w:tcPr>
          <w:p w14:paraId="757FE294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624335D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104</w:t>
            </w:r>
          </w:p>
        </w:tc>
        <w:tc>
          <w:tcPr>
            <w:tcW w:w="2696" w:type="dxa"/>
          </w:tcPr>
          <w:p w14:paraId="75D34A54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122.43119</w:t>
            </w:r>
          </w:p>
        </w:tc>
        <w:tc>
          <w:tcPr>
            <w:tcW w:w="2407" w:type="dxa"/>
          </w:tcPr>
          <w:p w14:paraId="45D766A9" w14:textId="77777777" w:rsidR="00CE59D9" w:rsidRPr="004C7618" w:rsidRDefault="00CE59D9" w:rsidP="00FD6969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C7618">
              <w:rPr>
                <w:rFonts w:ascii="Times New Roman" w:eastAsia="宋体" w:hAnsi="Times New Roman" w:cs="Times New Roman"/>
                <w:sz w:val="24"/>
                <w:szCs w:val="24"/>
              </w:rPr>
              <w:t>20.991098</w:t>
            </w:r>
          </w:p>
        </w:tc>
      </w:tr>
    </w:tbl>
    <w:p w14:paraId="19263D70" w14:textId="77777777" w:rsidR="00CE59D9" w:rsidRPr="004C7618" w:rsidRDefault="00CE59D9" w:rsidP="00CE59D9">
      <w:pPr>
        <w:spacing w:line="560" w:lineRule="exact"/>
        <w:rPr>
          <w:rFonts w:ascii="仿宋_GB2312" w:eastAsia="仿宋_GB2312" w:hAnsi="黑体"/>
          <w:sz w:val="32"/>
          <w:szCs w:val="32"/>
        </w:rPr>
      </w:pPr>
    </w:p>
    <w:p w14:paraId="6B0FAA42" w14:textId="77777777" w:rsidR="00CE59D9" w:rsidRDefault="00CE59D9" w:rsidP="00CE59D9">
      <w:pPr>
        <w:widowControl/>
        <w:jc w:val="left"/>
        <w:rPr>
          <w:rFonts w:ascii="黑体" w:eastAsia="黑体" w:hAnsi="黑体"/>
          <w:kern w:val="0"/>
          <w:sz w:val="32"/>
          <w:szCs w:val="32"/>
        </w:rPr>
      </w:pPr>
      <w:r w:rsidRPr="000E4ACB">
        <w:rPr>
          <w:noProof/>
          <w:color w:val="FF0000"/>
          <w:sz w:val="24"/>
        </w:rPr>
        <w:drawing>
          <wp:inline distT="0" distB="0" distL="0" distR="0" wp14:anchorId="49175D91" wp14:editId="206D52F4">
            <wp:extent cx="5278120" cy="5278120"/>
            <wp:effectExtent l="0" t="0" r="0" b="0"/>
            <wp:docPr id="1" name="图片 1" descr="43ede7730478c844967759d36047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ede7730478c844967759d36047e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8522" w14:textId="77777777" w:rsidR="00CE59D9" w:rsidRDefault="00CE59D9" w:rsidP="00CE59D9">
      <w:pPr>
        <w:widowControl/>
        <w:jc w:val="center"/>
        <w:rPr>
          <w:rFonts w:ascii="黑体" w:eastAsia="黑体" w:hAnsi="黑体"/>
          <w:kern w:val="0"/>
          <w:sz w:val="32"/>
          <w:szCs w:val="32"/>
        </w:rPr>
      </w:pPr>
      <w:r>
        <w:rPr>
          <w:rFonts w:ascii="宋体" w:hAnsi="宋体" w:hint="eastAsia"/>
          <w:b/>
          <w:szCs w:val="21"/>
        </w:rPr>
        <w:t>图</w:t>
      </w:r>
      <w:r>
        <w:rPr>
          <w:rFonts w:ascii="宋体" w:hAnsi="宋体" w:hint="eastAsia"/>
          <w:b/>
          <w:szCs w:val="21"/>
        </w:rPr>
        <w:t>1</w:t>
      </w:r>
      <w:r>
        <w:rPr>
          <w:rFonts w:ascii="宋体" w:hAnsi="宋体"/>
          <w:b/>
          <w:szCs w:val="21"/>
        </w:rPr>
        <w:t xml:space="preserve"> </w:t>
      </w:r>
      <w:r w:rsidRPr="00140CC6">
        <w:rPr>
          <w:rFonts w:ascii="宋体" w:hAnsi="宋体" w:hint="eastAsia"/>
          <w:b/>
          <w:szCs w:val="21"/>
        </w:rPr>
        <w:t>海试区测站、测线布设图</w:t>
      </w:r>
    </w:p>
    <w:p w14:paraId="0B0E26BF" w14:textId="598E9F4F" w:rsidR="004D14D4" w:rsidRPr="00CE59D9" w:rsidRDefault="004D14D4">
      <w:pPr>
        <w:widowControl/>
        <w:jc w:val="left"/>
        <w:rPr>
          <w:rFonts w:ascii="黑体" w:eastAsia="黑体" w:hAnsi="黑体" w:hint="eastAsia"/>
          <w:kern w:val="0"/>
          <w:sz w:val="32"/>
          <w:szCs w:val="32"/>
        </w:rPr>
      </w:pPr>
    </w:p>
    <w:sectPr w:rsidR="004D14D4" w:rsidRPr="00CE59D9" w:rsidSect="008F63FD">
      <w:pgSz w:w="11906" w:h="16838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0D9B1" w14:textId="77777777" w:rsidR="00AC2DA2" w:rsidRDefault="00AC2DA2" w:rsidP="008F63FD">
      <w:r>
        <w:separator/>
      </w:r>
    </w:p>
  </w:endnote>
  <w:endnote w:type="continuationSeparator" w:id="0">
    <w:p w14:paraId="3C626C94" w14:textId="77777777" w:rsidR="00AC2DA2" w:rsidRDefault="00AC2DA2" w:rsidP="008F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25713" w14:textId="77777777" w:rsidR="00AC2DA2" w:rsidRDefault="00AC2DA2" w:rsidP="008F63FD">
      <w:r>
        <w:separator/>
      </w:r>
    </w:p>
  </w:footnote>
  <w:footnote w:type="continuationSeparator" w:id="0">
    <w:p w14:paraId="3EA7BF19" w14:textId="77777777" w:rsidR="00AC2DA2" w:rsidRDefault="00AC2DA2" w:rsidP="008F63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8E"/>
    <w:rsid w:val="000D2F07"/>
    <w:rsid w:val="001E142C"/>
    <w:rsid w:val="001E53BC"/>
    <w:rsid w:val="0020289A"/>
    <w:rsid w:val="003120BB"/>
    <w:rsid w:val="003A0ECD"/>
    <w:rsid w:val="00413F8E"/>
    <w:rsid w:val="004C7618"/>
    <w:rsid w:val="004D14D4"/>
    <w:rsid w:val="0051521F"/>
    <w:rsid w:val="00581A6E"/>
    <w:rsid w:val="005C5D58"/>
    <w:rsid w:val="005D3E93"/>
    <w:rsid w:val="00697628"/>
    <w:rsid w:val="008272F0"/>
    <w:rsid w:val="00850412"/>
    <w:rsid w:val="008F63FD"/>
    <w:rsid w:val="00A04E51"/>
    <w:rsid w:val="00A30EFC"/>
    <w:rsid w:val="00A3330B"/>
    <w:rsid w:val="00A80673"/>
    <w:rsid w:val="00A82E9D"/>
    <w:rsid w:val="00AC2686"/>
    <w:rsid w:val="00AC2DA2"/>
    <w:rsid w:val="00CD41FA"/>
    <w:rsid w:val="00CE3D4B"/>
    <w:rsid w:val="00CE59D9"/>
    <w:rsid w:val="00D86376"/>
    <w:rsid w:val="00DD1920"/>
    <w:rsid w:val="00E3174F"/>
    <w:rsid w:val="00E61456"/>
    <w:rsid w:val="00E62517"/>
    <w:rsid w:val="00E77143"/>
    <w:rsid w:val="00E82239"/>
    <w:rsid w:val="00F0631C"/>
    <w:rsid w:val="00F1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F787C"/>
  <w15:chartTrackingRefBased/>
  <w15:docId w15:val="{CE8EDB66-3985-41BB-8707-2625D16C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5D5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5D5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C5D58"/>
    <w:rPr>
      <w:color w:val="954F72" w:themeColor="followedHyperlink"/>
      <w:u w:val="single"/>
    </w:rPr>
  </w:style>
  <w:style w:type="paragraph" w:styleId="a5">
    <w:name w:val="Date"/>
    <w:basedOn w:val="a"/>
    <w:next w:val="a"/>
    <w:link w:val="Char"/>
    <w:uiPriority w:val="99"/>
    <w:semiHidden/>
    <w:unhideWhenUsed/>
    <w:rsid w:val="0051521F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51521F"/>
  </w:style>
  <w:style w:type="paragraph" w:styleId="a6">
    <w:name w:val="header"/>
    <w:basedOn w:val="a"/>
    <w:link w:val="Char0"/>
    <w:uiPriority w:val="99"/>
    <w:unhideWhenUsed/>
    <w:rsid w:val="008F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F63F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F6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F63FD"/>
    <w:rPr>
      <w:sz w:val="18"/>
      <w:szCs w:val="18"/>
    </w:rPr>
  </w:style>
  <w:style w:type="table" w:styleId="a8">
    <w:name w:val="Table Grid"/>
    <w:basedOn w:val="a1"/>
    <w:uiPriority w:val="39"/>
    <w:rsid w:val="00DD1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idu.com/s?wd=%E5%86%B2%E7%BB%B3%E6%B5%B7%E6%A7%BD&amp;tn=SE_PcZhidaonwhc_ngpagmjz&amp;rsv_dl=gh_pc_zhida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aidu.com/s?wd=%E8%A5%BF%E8%8F%B2%E5%BE%8B%E5%AE%BE%E6%B5%B7&amp;tn=SE_PcZhidaonwhc_ngpagmjz&amp;rsv_dl=gh_pc_zhida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0D3A3-D264-43F5-8636-F7B3130DC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MSI</cp:lastModifiedBy>
  <cp:revision>16</cp:revision>
  <dcterms:created xsi:type="dcterms:W3CDTF">2019-12-28T06:08:00Z</dcterms:created>
  <dcterms:modified xsi:type="dcterms:W3CDTF">2020-01-14T06:57:00Z</dcterms:modified>
</cp:coreProperties>
</file>