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仿宋"/>
          <w:b/>
          <w:bCs/>
          <w:sz w:val="36"/>
          <w:szCs w:val="36"/>
          <w:lang w:val="zh-CN"/>
        </w:rPr>
      </w:pPr>
      <w:r>
        <w:rPr>
          <w:rFonts w:hint="eastAsia" w:ascii="宋体" w:hAnsi="宋体" w:cs="仿宋"/>
          <w:b/>
          <w:bCs/>
          <w:sz w:val="36"/>
          <w:szCs w:val="36"/>
          <w:u w:val="single"/>
        </w:rPr>
        <w:t xml:space="preserve">                </w:t>
      </w:r>
      <w:r>
        <w:rPr>
          <w:rFonts w:hint="eastAsia" w:ascii="宋体" w:hAnsi="宋体" w:cs="仿宋"/>
          <w:b/>
          <w:bCs/>
          <w:sz w:val="36"/>
          <w:szCs w:val="36"/>
          <w:lang w:val="zh-CN"/>
        </w:rPr>
        <w:t>采购合同</w:t>
      </w:r>
    </w:p>
    <w:p>
      <w:pPr>
        <w:spacing w:line="360" w:lineRule="auto"/>
        <w:jc w:val="center"/>
        <w:rPr>
          <w:rFonts w:ascii="宋体" w:hAnsi="宋体" w:cs="仿宋"/>
          <w:szCs w:val="21"/>
          <w:lang w:val="zh-CN"/>
        </w:rPr>
      </w:pPr>
      <w:r>
        <w:rPr>
          <w:rFonts w:hint="eastAsia" w:ascii="宋体" w:hAnsi="宋体" w:cs="仿宋"/>
          <w:sz w:val="24"/>
        </w:rPr>
        <w:t xml:space="preserve">                                   </w:t>
      </w:r>
      <w:r>
        <w:rPr>
          <w:rFonts w:hint="eastAsia" w:ascii="宋体" w:hAnsi="宋体" w:cs="仿宋"/>
          <w:szCs w:val="21"/>
          <w:lang w:val="zh-CN"/>
        </w:rPr>
        <w:t>合同编号：</w:t>
      </w:r>
      <w:r>
        <w:rPr>
          <w:rFonts w:hint="eastAsia" w:ascii="宋体" w:hAnsi="宋体" w:cs="仿宋"/>
          <w:szCs w:val="21"/>
          <w:u w:val="single"/>
          <w:lang w:val="zh-CN"/>
        </w:rPr>
        <w:t xml:space="preserve"> </w:t>
      </w:r>
      <w:r>
        <w:rPr>
          <w:rFonts w:hint="eastAsia" w:ascii="宋体" w:hAnsi="宋体" w:cs="仿宋"/>
          <w:szCs w:val="21"/>
          <w:u w:val="single"/>
        </w:rPr>
        <w:t xml:space="preserve">            </w:t>
      </w:r>
      <w:r>
        <w:rPr>
          <w:rFonts w:hint="eastAsia" w:ascii="宋体" w:hAnsi="宋体" w:cs="仿宋"/>
          <w:szCs w:val="21"/>
          <w:u w:val="single"/>
          <w:lang w:val="zh-CN"/>
        </w:rPr>
        <w:t xml:space="preserve">  </w:t>
      </w:r>
      <w:r>
        <w:rPr>
          <w:rFonts w:hint="eastAsia" w:ascii="宋体" w:hAnsi="宋体" w:cs="仿宋"/>
          <w:szCs w:val="21"/>
          <w:lang w:val="zh-CN"/>
        </w:rPr>
        <w:t xml:space="preserve">            </w:t>
      </w:r>
    </w:p>
    <w:p>
      <w:pPr>
        <w:spacing w:line="360" w:lineRule="auto"/>
        <w:jc w:val="right"/>
        <w:rPr>
          <w:rFonts w:ascii="宋体" w:hAnsi="宋体" w:cs="仿宋"/>
          <w:sz w:val="24"/>
          <w:u w:val="single"/>
          <w:lang w:val="zh-CN"/>
        </w:rPr>
      </w:pPr>
      <w:r>
        <w:rPr>
          <w:rFonts w:hint="eastAsia" w:ascii="宋体" w:hAnsi="宋体" w:cs="仿宋"/>
          <w:szCs w:val="21"/>
          <w:lang w:val="zh-CN"/>
        </w:rPr>
        <w:t xml:space="preserve">签订地：  </w:t>
      </w:r>
      <w:r>
        <w:rPr>
          <w:rFonts w:hint="eastAsia" w:ascii="宋体" w:hAnsi="宋体" w:cs="仿宋"/>
          <w:szCs w:val="21"/>
          <w:u w:val="single"/>
          <w:lang w:val="zh-CN"/>
        </w:rPr>
        <w:t xml:space="preserve">  青岛市即墨区 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 </w:t>
      </w:r>
    </w:p>
    <w:p>
      <w:pPr>
        <w:spacing w:line="360" w:lineRule="auto"/>
        <w:rPr>
          <w:rFonts w:ascii="宋体" w:hAnsi="宋体" w:cs="仿宋"/>
          <w:sz w:val="24"/>
          <w:lang w:val="zh-CN"/>
        </w:rPr>
      </w:pPr>
    </w:p>
    <w:p>
      <w:pPr>
        <w:spacing w:line="360" w:lineRule="auto"/>
        <w:rPr>
          <w:rFonts w:ascii="宋体" w:hAnsi="宋体" w:cs="仿宋"/>
          <w:sz w:val="24"/>
          <w:u w:val="single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甲方（采购人）：</w:t>
      </w:r>
      <w:r>
        <w:rPr>
          <w:rFonts w:ascii="_9ed1_4f53" w:hAnsi="_9ed1_4f53"/>
          <w:bCs/>
          <w:sz w:val="24"/>
          <w:u w:val="single"/>
        </w:rPr>
        <w:t>青岛海洋科学与技术国家实验室发展中心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</w:p>
    <w:p>
      <w:pPr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住所地：</w:t>
      </w:r>
      <w:bookmarkStart w:id="0" w:name="_Toc302967369"/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  <w:r>
        <w:rPr>
          <w:rFonts w:ascii="_5b8b_4f53" w:hAnsi="_5b8b_4f53" w:cs="_4eff_5b8b"/>
          <w:sz w:val="24"/>
          <w:u w:val="single"/>
          <w:lang w:val="zh-CN"/>
        </w:rPr>
        <w:t>山东省青岛市即墨鳌山卫问海</w:t>
      </w:r>
      <w:r>
        <w:rPr>
          <w:rFonts w:hint="eastAsia" w:ascii="_5b8b_4f53" w:hAnsi="_5b8b_4f53" w:cs="_4eff_5b8b"/>
          <w:sz w:val="24"/>
          <w:u w:val="single"/>
          <w:lang w:val="en-US" w:eastAsia="zh-CN"/>
        </w:rPr>
        <w:t>中</w:t>
      </w:r>
      <w:r>
        <w:rPr>
          <w:rFonts w:ascii="_5b8b_4f53" w:hAnsi="_5b8b_4f53" w:cs="_4eff_5b8b"/>
          <w:sz w:val="24"/>
          <w:u w:val="single"/>
          <w:lang w:val="zh-CN"/>
        </w:rPr>
        <w:t>路1</w:t>
      </w:r>
      <w:r>
        <w:rPr>
          <w:rFonts w:hint="eastAsia" w:ascii="_5b8b_4f53" w:hAnsi="_5b8b_4f53" w:cs="_4eff_5b8b"/>
          <w:sz w:val="24"/>
          <w:u w:val="single"/>
          <w:lang w:val="en-US" w:eastAsia="zh-CN"/>
        </w:rPr>
        <w:t>68</w:t>
      </w:r>
      <w:r>
        <w:rPr>
          <w:rFonts w:ascii="_5b8b_4f53" w:hAnsi="_5b8b_4f53" w:cs="_4eff_5b8b"/>
          <w:sz w:val="24"/>
          <w:u w:val="single"/>
          <w:lang w:val="zh-CN"/>
        </w:rPr>
        <w:t>号</w:t>
      </w:r>
      <w:bookmarkEnd w:id="0"/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  <w:r>
        <w:rPr>
          <w:rFonts w:ascii="宋体" w:hAnsi="宋体" w:cs="仿宋"/>
          <w:sz w:val="24"/>
          <w:lang w:val="zh-CN"/>
        </w:rPr>
        <w:t xml:space="preserve">                                </w:t>
      </w:r>
    </w:p>
    <w:p>
      <w:pPr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乙方（供应商）：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u w:val="single"/>
        </w:rPr>
        <w:t xml:space="preserve">                             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</w:p>
    <w:p>
      <w:pPr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住所地：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u w:val="single"/>
        </w:rPr>
        <w:t xml:space="preserve">                                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 </w:t>
      </w:r>
      <w:r>
        <w:rPr>
          <w:rFonts w:hint="eastAsia" w:ascii="宋体" w:hAnsi="宋体" w:cs="仿宋"/>
          <w:sz w:val="24"/>
          <w:lang w:val="zh-CN"/>
        </w:rPr>
        <w:t xml:space="preserve"> </w:t>
      </w:r>
      <w:r>
        <w:rPr>
          <w:rFonts w:ascii="宋体" w:hAnsi="宋体" w:cs="仿宋"/>
          <w:sz w:val="24"/>
          <w:lang w:val="zh-CN"/>
        </w:rPr>
        <w:t xml:space="preserve">          </w:t>
      </w:r>
    </w:p>
    <w:p>
      <w:pPr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 xml:space="preserve">         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乙方于</w:t>
      </w:r>
      <w:r>
        <w:rPr>
          <w:rFonts w:hint="eastAsia" w:ascii="宋体" w:hAnsi="宋体" w:cs="仿宋"/>
          <w:sz w:val="24"/>
          <w:u w:val="single"/>
        </w:rPr>
        <w:t xml:space="preserve">  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年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u w:val="single"/>
        </w:rPr>
        <w:t xml:space="preserve"> 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月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u w:val="single"/>
        </w:rPr>
        <w:t xml:space="preserve"> 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日参加了</w:t>
      </w:r>
      <w:r>
        <w:rPr>
          <w:rFonts w:hint="eastAsia" w:ascii="宋体" w:hAnsi="宋体" w:cs="仿宋"/>
          <w:sz w:val="24"/>
          <w:u w:val="single"/>
        </w:rPr>
        <w:t xml:space="preserve">                </w:t>
      </w:r>
      <w:r>
        <w:rPr>
          <w:rFonts w:hint="eastAsia" w:ascii="宋体" w:hAnsi="宋体" w:cs="仿宋"/>
          <w:sz w:val="24"/>
          <w:lang w:val="zh-CN"/>
        </w:rPr>
        <w:t>组织的“</w:t>
      </w:r>
      <w:bookmarkStart w:id="1" w:name="_Toc302967368"/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u w:val="single"/>
        </w:rPr>
        <w:t xml:space="preserve">          </w:t>
      </w:r>
      <w:r>
        <w:rPr>
          <w:rFonts w:ascii="_5b8b_4f53" w:hAnsi="_5b8b_4f53"/>
          <w:sz w:val="24"/>
          <w:u w:val="single"/>
        </w:rPr>
        <w:t>项目</w:t>
      </w:r>
      <w:bookmarkEnd w:id="1"/>
      <w:r>
        <w:rPr>
          <w:rFonts w:ascii="宋体" w:hAnsi="宋体" w:cs="仿宋"/>
          <w:sz w:val="24"/>
          <w:u w:val="single"/>
          <w:lang w:val="zh-CN"/>
        </w:rPr>
        <w:t xml:space="preserve">  </w:t>
      </w:r>
      <w:r>
        <w:rPr>
          <w:rFonts w:hint="eastAsia" w:ascii="宋体" w:hAnsi="宋体" w:cs="仿宋"/>
          <w:sz w:val="24"/>
          <w:lang w:val="zh-CN"/>
        </w:rPr>
        <w:t>”政府采购活动，经评标委员会评审确定乙方为成交供应商。双方按照《中华人民共和国政府采购法》《中华人民共和国民法典》和相关的法律法规规定，经协商一致，签订本合同。</w:t>
      </w:r>
    </w:p>
    <w:p>
      <w:pPr>
        <w:pStyle w:val="11"/>
        <w:widowControl/>
        <w:numPr>
          <w:ilvl w:val="0"/>
          <w:numId w:val="1"/>
        </w:numPr>
        <w:spacing w:line="360" w:lineRule="auto"/>
        <w:ind w:firstLineChars="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货物条款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乙方向甲方提供以下货物</w:t>
      </w:r>
    </w:p>
    <w:tbl>
      <w:tblPr>
        <w:tblStyle w:val="7"/>
        <w:tblW w:w="8564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118"/>
        <w:gridCol w:w="1276"/>
        <w:gridCol w:w="709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hint="eastAsia" w:ascii="宋体" w:hAnsi="宋体" w:cs="仿宋"/>
                <w:sz w:val="24"/>
                <w:lang w:val="zh-CN"/>
              </w:rPr>
              <w:t>货物名称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hint="eastAsia" w:ascii="宋体" w:hAnsi="宋体" w:cs="仿宋"/>
                <w:sz w:val="24"/>
                <w:lang w:val="zh-CN"/>
              </w:rPr>
              <w:t>品牌、规格型号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hint="eastAsia" w:ascii="宋体" w:hAnsi="宋体" w:cs="仿宋"/>
                <w:sz w:val="24"/>
                <w:lang w:val="zh-CN"/>
              </w:rPr>
              <w:t>单价</w:t>
            </w:r>
            <w:r>
              <w:rPr>
                <w:rFonts w:hint="eastAsia" w:ascii="宋体" w:hAnsi="宋体" w:cs="仿宋"/>
                <w:sz w:val="24"/>
              </w:rPr>
              <w:t>/元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hint="eastAsia" w:ascii="宋体" w:hAnsi="宋体" w:cs="仿宋"/>
                <w:sz w:val="24"/>
                <w:lang w:val="zh-CN"/>
              </w:rPr>
              <w:t>数量</w:t>
            </w:r>
          </w:p>
        </w:tc>
        <w:tc>
          <w:tcPr>
            <w:tcW w:w="16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hint="eastAsia" w:ascii="宋体" w:hAnsi="宋体" w:cs="仿宋"/>
                <w:sz w:val="24"/>
                <w:lang w:val="zh-CN"/>
              </w:rPr>
              <w:t>小</w:t>
            </w:r>
            <w:r>
              <w:rPr>
                <w:rFonts w:ascii="宋体" w:hAnsi="宋体" w:cs="仿宋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仿宋"/>
                <w:sz w:val="24"/>
                <w:lang w:val="zh-CN"/>
              </w:rPr>
              <w:t>计</w:t>
            </w:r>
            <w:r>
              <w:rPr>
                <w:rFonts w:hint="eastAsia" w:ascii="宋体" w:hAnsi="宋体" w:cs="仿宋"/>
                <w:sz w:val="24"/>
              </w:rPr>
              <w:t>/元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pStyle w:val="12"/>
              <w:spacing w:line="240" w:lineRule="auto"/>
              <w:jc w:val="center"/>
              <w:rPr>
                <w:rFonts w:ascii="宋体" w:hAnsi="宋体" w:eastAsia="宋体"/>
                <w:szCs w:val="24"/>
                <w:lang w:val="zh-CN"/>
              </w:rPr>
            </w:pPr>
          </w:p>
        </w:tc>
        <w:tc>
          <w:tcPr>
            <w:tcW w:w="31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  <w:p>
            <w:r>
              <w:commentReference w:id="0"/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hint="eastAsia" w:ascii="宋体" w:hAnsi="宋体" w:cs="仿宋"/>
                <w:sz w:val="24"/>
                <w:lang w:val="zh-CN"/>
              </w:rPr>
              <w:t>合</w:t>
            </w:r>
            <w:r>
              <w:rPr>
                <w:rFonts w:ascii="宋体" w:hAnsi="宋体" w:cs="仿宋"/>
                <w:sz w:val="24"/>
                <w:lang w:val="zh-CN"/>
              </w:rPr>
              <w:t xml:space="preserve">     </w:t>
            </w:r>
            <w:r>
              <w:rPr>
                <w:rFonts w:hint="eastAsia" w:ascii="宋体" w:hAnsi="宋体" w:cs="仿宋"/>
                <w:sz w:val="24"/>
                <w:lang w:val="zh-CN"/>
              </w:rPr>
              <w:t>计</w:t>
            </w:r>
          </w:p>
        </w:tc>
        <w:tc>
          <w:tcPr>
            <w:tcW w:w="360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</w:p>
        </w:tc>
      </w:tr>
    </w:tbl>
    <w:p>
      <w:pPr>
        <w:widowControl/>
        <w:spacing w:line="360" w:lineRule="auto"/>
        <w:rPr>
          <w:rFonts w:ascii="宋体" w:hAnsi="宋体" w:cs="仿宋"/>
          <w:sz w:val="24"/>
          <w:lang w:val="zh-CN"/>
        </w:rPr>
      </w:pPr>
    </w:p>
    <w:p>
      <w:pPr>
        <w:widowControl/>
        <w:spacing w:line="360" w:lineRule="auto"/>
        <w:ind w:firstLine="482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第二条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合同总金额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u w:val="single"/>
          <w:lang w:val="zh-CN"/>
        </w:rPr>
      </w:pPr>
      <w:r>
        <w:rPr>
          <w:rFonts w:hint="eastAsia" w:ascii="宋体" w:hAnsi="宋体" w:cs="仿宋"/>
          <w:sz w:val="24"/>
          <w:lang w:val="zh-CN"/>
        </w:rPr>
        <w:t>合同总金额为人民币（大写）：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u w:val="single"/>
        </w:rPr>
        <w:t xml:space="preserve">              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（￥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u w:val="single"/>
        </w:rPr>
        <w:t xml:space="preserve">            </w:t>
      </w:r>
      <w:r>
        <w:rPr>
          <w:rFonts w:ascii="宋体" w:hAnsi="宋体" w:cs="仿宋"/>
          <w:sz w:val="24"/>
          <w:u w:val="single"/>
          <w:lang w:val="zh-CN"/>
        </w:rPr>
        <w:t xml:space="preserve">  </w:t>
      </w:r>
      <w:r>
        <w:rPr>
          <w:rFonts w:hint="eastAsia" w:ascii="宋体" w:hAnsi="宋体" w:cs="仿宋"/>
          <w:sz w:val="24"/>
          <w:lang w:val="zh-CN"/>
        </w:rPr>
        <w:t>）。</w:t>
      </w:r>
      <w:r>
        <w:rPr>
          <w:rFonts w:ascii="宋体" w:hAnsi="宋体" w:cs="仿宋"/>
          <w:sz w:val="24"/>
          <w:lang w:val="zh-CN"/>
        </w:rPr>
        <w:t xml:space="preserve"> 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此价格为合同执行不变价，该价款包括</w:t>
      </w:r>
      <w:r>
        <w:rPr>
          <w:rFonts w:hint="eastAsia" w:ascii="宋体" w:hAnsi="宋体" w:cs="仿宋"/>
          <w:sz w:val="24"/>
        </w:rPr>
        <w:t>但不限于</w:t>
      </w:r>
      <w:r>
        <w:rPr>
          <w:rFonts w:hint="eastAsia" w:ascii="宋体" w:hAnsi="宋体" w:cs="仿宋"/>
          <w:sz w:val="24"/>
          <w:lang w:val="zh-CN"/>
        </w:rPr>
        <w:t>：货物及与之配套的设计、制造、正版软件、检验、包装、运输、保险、税费以及安装、组织验收、培训、技术服务（包括技术资料、图纸提供等）、质保期服务等全部价款，除此之外，甲方不再向乙方支付其他任何费用。</w:t>
      </w:r>
    </w:p>
    <w:p>
      <w:pPr>
        <w:spacing w:line="360" w:lineRule="auto"/>
        <w:ind w:firstLine="482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第三条</w:t>
      </w:r>
      <w:r>
        <w:rPr>
          <w:rFonts w:ascii="宋体" w:hAnsi="宋体" w:cs="仿宋"/>
          <w:b/>
          <w:bCs/>
          <w:sz w:val="24"/>
          <w:lang w:val="zh-CN"/>
        </w:rPr>
        <w:t xml:space="preserve"> </w:t>
      </w:r>
      <w:r>
        <w:rPr>
          <w:rFonts w:hint="eastAsia" w:ascii="宋体" w:hAnsi="宋体" w:cs="仿宋"/>
          <w:b/>
          <w:bCs/>
          <w:sz w:val="24"/>
          <w:lang w:val="zh-CN"/>
        </w:rPr>
        <w:t>质量要求及技术标准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、货物原产地：</w:t>
      </w:r>
      <w:r>
        <w:rPr>
          <w:rFonts w:hint="eastAsia" w:ascii="宋体" w:hAnsi="宋体" w:cs="仿宋"/>
          <w:sz w:val="24"/>
          <w:u w:val="single"/>
        </w:rPr>
        <w:t xml:space="preserve">                 </w:t>
      </w:r>
      <w:r>
        <w:rPr>
          <w:rFonts w:hint="eastAsia" w:ascii="宋体" w:hAnsi="宋体" w:cs="仿宋"/>
          <w:sz w:val="24"/>
          <w:lang w:val="zh-CN"/>
        </w:rPr>
        <w:t>。</w:t>
      </w:r>
      <w:r>
        <w:rPr>
          <w:rFonts w:ascii="宋体" w:hAnsi="宋体" w:cs="仿宋"/>
          <w:sz w:val="24"/>
          <w:lang w:val="zh-CN"/>
        </w:rPr>
        <w:t xml:space="preserve">         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、货物的质量要求、技术标准：符合国家、地区或行业相关要求、标准。</w:t>
      </w:r>
    </w:p>
    <w:p>
      <w:pPr>
        <w:widowControl/>
        <w:spacing w:line="360" w:lineRule="auto"/>
        <w:ind w:left="552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第四条</w:t>
      </w:r>
      <w:r>
        <w:rPr>
          <w:rFonts w:hint="eastAsia" w:ascii="宋体" w:hAnsi="宋体" w:cs="仿宋"/>
          <w:b/>
          <w:bCs/>
          <w:sz w:val="24"/>
        </w:rPr>
        <w:t xml:space="preserve"> </w:t>
      </w:r>
      <w:r>
        <w:rPr>
          <w:rFonts w:hint="eastAsia" w:ascii="宋体" w:hAnsi="宋体" w:cs="仿宋"/>
          <w:b/>
          <w:bCs/>
          <w:sz w:val="24"/>
          <w:lang w:val="zh-CN"/>
        </w:rPr>
        <w:t>交货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</w:rPr>
      </w:pPr>
      <w:commentRangeStart w:id="1"/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、交货日期：</w:t>
      </w:r>
      <w:commentRangeEnd w:id="1"/>
      <w:r>
        <w:commentReference w:id="1"/>
      </w:r>
      <w:r>
        <w:rPr>
          <w:rFonts w:hint="eastAsia" w:ascii="宋体" w:hAnsi="宋体" w:cs="仿宋"/>
          <w:sz w:val="24"/>
          <w:u w:val="single"/>
        </w:rPr>
        <w:t xml:space="preserve">     </w:t>
      </w:r>
      <w:r>
        <w:rPr>
          <w:rFonts w:hint="eastAsia" w:ascii="宋体" w:hAnsi="宋体" w:cs="仿宋"/>
          <w:sz w:val="24"/>
          <w:lang w:val="zh-CN"/>
        </w:rPr>
        <w:t>年</w:t>
      </w:r>
      <w:r>
        <w:rPr>
          <w:rFonts w:hint="eastAsia" w:ascii="宋体" w:hAnsi="宋体" w:cs="仿宋"/>
          <w:sz w:val="24"/>
          <w:u w:val="single"/>
        </w:rPr>
        <w:t xml:space="preserve">    </w:t>
      </w:r>
      <w:r>
        <w:rPr>
          <w:rFonts w:hint="eastAsia" w:ascii="宋体" w:hAnsi="宋体" w:cs="仿宋"/>
          <w:sz w:val="24"/>
          <w:lang w:val="zh-CN"/>
        </w:rPr>
        <w:t>月</w:t>
      </w:r>
      <w:r>
        <w:rPr>
          <w:rFonts w:hint="eastAsia" w:ascii="宋体" w:hAnsi="宋体" w:cs="仿宋"/>
          <w:sz w:val="24"/>
          <w:u w:val="single"/>
        </w:rPr>
        <w:t xml:space="preserve">    </w:t>
      </w:r>
      <w:r>
        <w:rPr>
          <w:rFonts w:hint="eastAsia" w:ascii="宋体" w:hAnsi="宋体" w:cs="仿宋"/>
          <w:sz w:val="24"/>
          <w:lang w:val="zh-CN"/>
        </w:rPr>
        <w:t>日</w:t>
      </w:r>
      <w:r>
        <w:rPr>
          <w:rFonts w:hint="eastAsia" w:ascii="宋体" w:hAnsi="宋体" w:cs="仿宋"/>
          <w:sz w:val="24"/>
        </w:rPr>
        <w:t>前。</w:t>
      </w:r>
    </w:p>
    <w:p>
      <w:pPr>
        <w:widowControl/>
        <w:spacing w:line="360" w:lineRule="auto"/>
        <w:ind w:firstLine="1920" w:firstLineChars="800"/>
        <w:rPr>
          <w:rFonts w:ascii="宋体" w:hAnsi="宋体" w:cs="仿宋"/>
          <w:sz w:val="24"/>
          <w:lang w:val="zh-CN"/>
        </w:rPr>
      </w:pPr>
      <w:commentRangeStart w:id="2"/>
      <w:r>
        <w:rPr>
          <w:rFonts w:hint="eastAsia" w:ascii="宋体" w:hAnsi="宋体" w:cs="仿宋"/>
          <w:sz w:val="24"/>
        </w:rPr>
        <w:t>【</w:t>
      </w:r>
      <w:r>
        <w:rPr>
          <w:rFonts w:hint="eastAsia" w:ascii="宋体" w:hAnsi="宋体" w:cs="仿宋"/>
          <w:sz w:val="24"/>
          <w:lang w:val="zh-CN"/>
        </w:rPr>
        <w:t>合同签订后</w:t>
      </w:r>
      <w:r>
        <w:rPr>
          <w:rFonts w:hint="eastAsia" w:ascii="宋体" w:hAnsi="宋体" w:cs="仿宋"/>
          <w:sz w:val="24"/>
          <w:u w:val="single"/>
        </w:rPr>
        <w:t xml:space="preserve">     个工作日</w:t>
      </w:r>
      <w:r>
        <w:rPr>
          <w:rFonts w:hint="eastAsia" w:ascii="宋体" w:hAnsi="宋体" w:cs="仿宋"/>
          <w:sz w:val="24"/>
          <w:lang w:val="zh-CN"/>
        </w:rPr>
        <w:t>。</w:t>
      </w:r>
      <w:r>
        <w:rPr>
          <w:rFonts w:hint="eastAsia" w:ascii="宋体" w:hAnsi="宋体" w:cs="仿宋"/>
          <w:sz w:val="24"/>
        </w:rPr>
        <w:t>】</w:t>
      </w:r>
      <w:commentRangeEnd w:id="2"/>
      <w:r>
        <w:commentReference w:id="2"/>
      </w:r>
    </w:p>
    <w:p>
      <w:pPr>
        <w:spacing w:line="360" w:lineRule="auto"/>
        <w:ind w:firstLine="480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、交货地点：青岛</w:t>
      </w:r>
      <w:r>
        <w:rPr>
          <w:rFonts w:ascii="宋体" w:hAnsi="宋体" w:cs="仿宋"/>
          <w:sz w:val="24"/>
          <w:lang w:val="zh-CN"/>
        </w:rPr>
        <w:t>即墨鳌山卫问海</w:t>
      </w:r>
      <w:r>
        <w:rPr>
          <w:rFonts w:hint="eastAsia" w:ascii="宋体" w:hAnsi="宋体" w:cs="仿宋"/>
          <w:sz w:val="24"/>
          <w:lang w:val="en-US" w:eastAsia="zh-CN"/>
        </w:rPr>
        <w:t>中</w:t>
      </w:r>
      <w:r>
        <w:rPr>
          <w:rFonts w:ascii="宋体" w:hAnsi="宋体" w:cs="仿宋"/>
          <w:sz w:val="24"/>
          <w:lang w:val="zh-CN"/>
        </w:rPr>
        <w:t>路</w:t>
      </w:r>
      <w:r>
        <w:rPr>
          <w:rFonts w:hint="eastAsia"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en-US" w:eastAsia="zh-CN"/>
        </w:rPr>
        <w:t>68</w:t>
      </w:r>
      <w:r>
        <w:rPr>
          <w:rFonts w:hint="eastAsia" w:ascii="宋体" w:hAnsi="宋体" w:cs="仿宋"/>
          <w:sz w:val="24"/>
          <w:lang w:val="zh-CN"/>
        </w:rPr>
        <w:t>号青岛</w:t>
      </w:r>
      <w:r>
        <w:rPr>
          <w:rFonts w:ascii="宋体" w:hAnsi="宋体" w:cs="仿宋"/>
          <w:sz w:val="24"/>
          <w:lang w:val="zh-CN"/>
        </w:rPr>
        <w:t>海洋科学与技术</w:t>
      </w:r>
      <w:r>
        <w:rPr>
          <w:rFonts w:hint="eastAsia" w:ascii="宋体" w:hAnsi="宋体" w:cs="仿宋"/>
          <w:sz w:val="24"/>
          <w:lang w:val="zh-CN"/>
        </w:rPr>
        <w:t>试点</w:t>
      </w:r>
      <w:r>
        <w:rPr>
          <w:rFonts w:ascii="宋体" w:hAnsi="宋体" w:cs="仿宋"/>
          <w:sz w:val="24"/>
          <w:lang w:val="zh-CN"/>
        </w:rPr>
        <w:t>国家实验室。</w:t>
      </w:r>
    </w:p>
    <w:p>
      <w:pPr>
        <w:spacing w:line="360" w:lineRule="auto"/>
        <w:ind w:firstLine="482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第五条</w:t>
      </w:r>
      <w:r>
        <w:rPr>
          <w:rFonts w:hint="eastAsia" w:ascii="宋体" w:hAnsi="宋体" w:cs="仿宋"/>
          <w:b/>
          <w:bCs/>
          <w:sz w:val="24"/>
        </w:rPr>
        <w:t xml:space="preserve"> </w:t>
      </w:r>
      <w:r>
        <w:rPr>
          <w:rFonts w:hint="eastAsia" w:ascii="宋体" w:hAnsi="宋体" w:cs="仿宋"/>
          <w:b/>
          <w:bCs/>
          <w:sz w:val="24"/>
          <w:lang w:val="zh-CN"/>
        </w:rPr>
        <w:t>包装、装运及运输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、乙方负责包装、装运和运输，由于不适当的包装、装运和运输造成货物有任何损坏均由乙方负责。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、包装费、运费及相关费用已包含在合同总金额内。</w:t>
      </w:r>
    </w:p>
    <w:p>
      <w:pPr>
        <w:spacing w:line="360" w:lineRule="auto"/>
        <w:ind w:firstLine="482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第六条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货款支付</w:t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、货物运到交货地点，经甲乙双方共同验收合格后由甲方负责办理货款支付手续。付款前，乙方应向甲方开具符合甲方要求的合同发票，否则甲方有权拒绝支付货款。</w:t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commentRangeStart w:id="3"/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、付款方式</w:t>
      </w:r>
      <w:r>
        <w:rPr>
          <w:rFonts w:ascii="宋体" w:hAnsi="宋体" w:cs="仿宋"/>
          <w:sz w:val="24"/>
          <w:lang w:val="zh-CN"/>
        </w:rPr>
        <w:t xml:space="preserve"> </w:t>
      </w:r>
      <w:commentRangeEnd w:id="3"/>
      <w:r>
        <w:commentReference w:id="3"/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bookmarkStart w:id="2" w:name="_Hlk519006423"/>
      <w:r>
        <w:rPr>
          <w:rFonts w:hint="eastAsia" w:ascii="宋体" w:hAnsi="宋体" w:cs="仿宋"/>
          <w:sz w:val="24"/>
          <w:lang w:val="zh-CN"/>
        </w:rPr>
        <w:t>【</w:t>
      </w:r>
      <w:r>
        <w:rPr>
          <w:rFonts w:hint="eastAsia" w:ascii="宋体" w:hAnsi="宋体" w:cs="仿宋"/>
          <w:b/>
          <w:bCs/>
          <w:sz w:val="24"/>
          <w:lang w:val="zh-CN"/>
        </w:rPr>
        <w:t>验收合格后一次性支付的（</w:t>
      </w:r>
      <w:r>
        <w:rPr>
          <w:rFonts w:hint="eastAsia" w:ascii="宋体" w:hAnsi="宋体" w:cs="仿宋"/>
          <w:b/>
          <w:bCs/>
          <w:sz w:val="24"/>
        </w:rPr>
        <w:t>留质保金</w:t>
      </w:r>
      <w:r>
        <w:rPr>
          <w:rFonts w:hint="eastAsia" w:ascii="宋体" w:hAnsi="宋体" w:cs="仿宋"/>
          <w:b/>
          <w:bCs/>
          <w:sz w:val="24"/>
          <w:lang w:val="zh-CN"/>
        </w:rPr>
        <w:t>）</w:t>
      </w:r>
      <w:r>
        <w:rPr>
          <w:rFonts w:hint="eastAsia" w:ascii="宋体" w:hAnsi="宋体" w:cs="仿宋"/>
          <w:sz w:val="24"/>
          <w:lang w:val="zh-CN"/>
        </w:rPr>
        <w:t>】</w:t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commentRangeStart w:id="4"/>
      <w:r>
        <w:rPr>
          <w:rFonts w:hint="eastAsia" w:ascii="宋体" w:hAnsi="宋体" w:cs="仿宋"/>
          <w:sz w:val="24"/>
          <w:lang w:val="zh-CN"/>
        </w:rPr>
        <w:t>乙方交付并安装调试后，经甲方验收合格的，甲方在收到乙方开具的全额增值税发票后，付合同价款的</w:t>
      </w:r>
      <w:r>
        <w:rPr>
          <w:rFonts w:hint="eastAsia" w:ascii="宋体" w:hAnsi="宋体" w:cs="仿宋"/>
          <w:sz w:val="24"/>
          <w:u w:val="single"/>
        </w:rPr>
        <w:t xml:space="preserve">    </w:t>
      </w:r>
      <w:r>
        <w:rPr>
          <w:rFonts w:hint="eastAsia" w:ascii="宋体" w:hAnsi="宋体" w:cs="仿宋"/>
          <w:sz w:val="24"/>
        </w:rPr>
        <w:t>%，余款作为质保金，质保期满后，乙方未出现违反售后服务与承诺行为的，支付剩余质保金</w:t>
      </w:r>
      <w:r>
        <w:rPr>
          <w:rFonts w:hint="eastAsia" w:ascii="宋体" w:hAnsi="宋体" w:cs="仿宋"/>
          <w:sz w:val="24"/>
          <w:lang w:val="zh-CN"/>
        </w:rPr>
        <w:t>。</w:t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2" w:firstLineChars="200"/>
        <w:rPr>
          <w:rFonts w:ascii="宋体" w:hAnsi="宋体" w:cs="仿宋"/>
          <w:b/>
          <w:bCs/>
          <w:sz w:val="24"/>
        </w:rPr>
      </w:pPr>
      <w:r>
        <w:rPr>
          <w:rFonts w:hint="eastAsia" w:ascii="宋体" w:hAnsi="宋体" w:cs="仿宋"/>
          <w:b/>
          <w:bCs/>
          <w:sz w:val="24"/>
        </w:rPr>
        <w:t>【分期付款的】</w:t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0" w:firstLineChars="200"/>
        <w:rPr>
          <w:lang w:val="zh-CN"/>
        </w:rPr>
      </w:pPr>
      <w:r>
        <w:rPr>
          <w:rFonts w:hint="eastAsia" w:ascii="宋体" w:hAnsi="宋体" w:cs="仿宋"/>
          <w:sz w:val="24"/>
          <w:lang w:val="zh-CN"/>
        </w:rPr>
        <w:t>合同签订后付合同价款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 </w:t>
      </w:r>
      <w:r>
        <w:rPr>
          <w:rFonts w:hint="eastAsia" w:ascii="宋体" w:hAnsi="宋体" w:cs="仿宋"/>
          <w:sz w:val="24"/>
          <w:u w:val="single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%，货物交付并验收合格后付至合同价款的</w:t>
      </w:r>
      <w:r>
        <w:rPr>
          <w:rFonts w:hint="eastAsia" w:ascii="宋体" w:hAnsi="宋体" w:cs="仿宋"/>
          <w:sz w:val="24"/>
          <w:u w:val="single"/>
        </w:rPr>
        <w:t xml:space="preserve">     </w:t>
      </w:r>
      <w:r>
        <w:rPr>
          <w:rFonts w:hint="eastAsia" w:ascii="宋体" w:hAnsi="宋体" w:cs="仿宋"/>
          <w:sz w:val="24"/>
        </w:rPr>
        <w:t>%</w:t>
      </w:r>
      <w:r>
        <w:rPr>
          <w:rFonts w:hint="eastAsia" w:ascii="宋体" w:hAnsi="宋体" w:cs="仿宋"/>
          <w:sz w:val="24"/>
          <w:lang w:val="zh-CN"/>
        </w:rPr>
        <w:t>。</w:t>
      </w:r>
      <w:r>
        <w:rPr>
          <w:rFonts w:hint="eastAsia" w:ascii="宋体" w:hAnsi="宋体" w:cs="仿宋"/>
          <w:sz w:val="24"/>
        </w:rPr>
        <w:t>余款作为质保金，质保期满后，乙方未出现违反售后服务与承诺行为的，支付剩余质保金</w:t>
      </w:r>
      <w:r>
        <w:rPr>
          <w:rFonts w:hint="eastAsia" w:ascii="宋体" w:hAnsi="宋体" w:cs="仿宋"/>
          <w:sz w:val="24"/>
          <w:lang w:val="zh-CN"/>
        </w:rPr>
        <w:t>。</w:t>
      </w:r>
      <w:commentRangeEnd w:id="4"/>
      <w:r>
        <w:commentReference w:id="4"/>
      </w:r>
    </w:p>
    <w:bookmarkEnd w:id="2"/>
    <w:p>
      <w:pPr>
        <w:widowControl/>
        <w:spacing w:line="360" w:lineRule="auto"/>
        <w:ind w:firstLine="482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第七条</w:t>
      </w:r>
      <w:r>
        <w:rPr>
          <w:rFonts w:hint="eastAsia" w:ascii="宋体" w:hAnsi="宋体" w:cs="仿宋"/>
          <w:b/>
          <w:bCs/>
          <w:sz w:val="24"/>
        </w:rPr>
        <w:t xml:space="preserve"> </w:t>
      </w:r>
      <w:r>
        <w:rPr>
          <w:rFonts w:hint="eastAsia" w:ascii="宋体" w:hAnsi="宋体" w:cs="仿宋"/>
          <w:b/>
          <w:bCs/>
          <w:sz w:val="24"/>
          <w:lang w:val="zh-CN"/>
        </w:rPr>
        <w:t>售后服务及承诺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、乙方有完善的服务体系，有能力提供持续的、本地化售后服务。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、乙方负责系统安装和调试以及操作人员培训，并制定详细的培训计划，使操作人员能独立进行管理、操作、维护和故障处理等工作，做好相关记录及技术文档收集整理，待验收合格后移交给甲方。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hint="eastAsia" w:ascii="宋体" w:hAnsi="宋体" w:cs="仿宋"/>
          <w:sz w:val="24"/>
          <w:lang w:val="zh-CN"/>
        </w:rPr>
        <w:t>、供货及服务范围：乙方负责货物的供应、运输、安装调试、免费培训、售后服务。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4、</w:t>
      </w:r>
      <w:r>
        <w:rPr>
          <w:rFonts w:hint="eastAsia" w:ascii="宋体" w:hAnsi="宋体" w:cs="仿宋"/>
          <w:sz w:val="24"/>
          <w:lang w:val="zh-CN"/>
        </w:rPr>
        <w:t>质保期为货物验收合格之日起</w:t>
      </w:r>
      <w:r>
        <w:rPr>
          <w:rFonts w:hint="eastAsia" w:ascii="宋体" w:hAnsi="宋体" w:cs="仿宋"/>
          <w:sz w:val="24"/>
          <w:u w:val="single"/>
        </w:rPr>
        <w:t xml:space="preserve">    </w:t>
      </w:r>
      <w:r>
        <w:rPr>
          <w:rFonts w:hint="eastAsia" w:ascii="宋体" w:hAnsi="宋体" w:cs="仿宋"/>
          <w:sz w:val="24"/>
        </w:rPr>
        <w:t>年。在质保期内，乙方应无偿提供维修服务，</w:t>
      </w:r>
      <w:r>
        <w:rPr>
          <w:rFonts w:hint="eastAsia" w:asciiTheme="minorEastAsia" w:hAnsiTheme="minorEastAsia"/>
          <w:sz w:val="24"/>
        </w:rPr>
        <w:t>如乙方</w:t>
      </w:r>
      <w:r>
        <w:rPr>
          <w:rFonts w:hint="eastAsia" w:asciiTheme="minorEastAsia" w:hAnsiTheme="minorEastAsia"/>
          <w:sz w:val="24"/>
          <w:u w:val="single"/>
        </w:rPr>
        <w:t xml:space="preserve">    </w:t>
      </w:r>
      <w:r>
        <w:rPr>
          <w:rFonts w:hint="eastAsia" w:asciiTheme="minorEastAsia" w:hAnsiTheme="minorEastAsia"/>
          <w:sz w:val="24"/>
        </w:rPr>
        <w:t>小时内无法修复，乙方必须提供具有同等性能的替代设备给甲方使用，直到故障设备修复为止。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lang w:val="zh-CN"/>
        </w:rPr>
      </w:pPr>
      <w:r>
        <w:rPr>
          <w:rFonts w:hint="eastAsia" w:asciiTheme="minorEastAsia" w:hAnsiTheme="minorEastAsia"/>
          <w:sz w:val="24"/>
        </w:rPr>
        <w:t>5、乙方必须提供</w:t>
      </w:r>
      <w:r>
        <w:rPr>
          <w:rFonts w:hint="eastAsia" w:asciiTheme="minorEastAsia" w:hAnsiTheme="minorEastAsia"/>
          <w:sz w:val="24"/>
          <w:u w:val="single"/>
        </w:rPr>
        <w:t xml:space="preserve"> 24 </w:t>
      </w:r>
      <w:r>
        <w:rPr>
          <w:rFonts w:hint="eastAsia" w:asciiTheme="minorEastAsia" w:hAnsiTheme="minorEastAsia"/>
          <w:sz w:val="24"/>
        </w:rPr>
        <w:t>小时电话服务热线（电话：</w:t>
      </w:r>
      <w:r>
        <w:rPr>
          <w:rFonts w:hint="eastAsia" w:asciiTheme="minorEastAsia" w:hAnsiTheme="minorEastAsia"/>
          <w:sz w:val="24"/>
          <w:u w:val="single"/>
        </w:rPr>
        <w:t xml:space="preserve">        </w:t>
      </w:r>
      <w:r>
        <w:rPr>
          <w:rFonts w:hint="eastAsia" w:asciiTheme="minorEastAsia" w:hAnsiTheme="minorEastAsia"/>
          <w:sz w:val="24"/>
        </w:rPr>
        <w:t>），保证在接到故障电话后</w:t>
      </w:r>
      <w:r>
        <w:rPr>
          <w:rFonts w:hint="eastAsia" w:asciiTheme="minorEastAsia" w:hAnsiTheme="minorEastAsia"/>
          <w:sz w:val="24"/>
          <w:u w:val="single"/>
        </w:rPr>
        <w:t xml:space="preserve">   </w:t>
      </w:r>
      <w:r>
        <w:rPr>
          <w:rFonts w:hint="eastAsia" w:asciiTheme="minorEastAsia" w:hAnsiTheme="minorEastAsia"/>
          <w:sz w:val="24"/>
        </w:rPr>
        <w:t>小时进场维修。若乙方在接到故障电话后未及时到场维修，甲方有权委托第三方进行维修，由此产生的损失和费用由乙方承担。</w:t>
      </w:r>
    </w:p>
    <w:p>
      <w:pPr>
        <w:widowControl/>
        <w:spacing w:line="360" w:lineRule="auto"/>
        <w:ind w:firstLine="482" w:firstLineChars="200"/>
        <w:rPr>
          <w:rFonts w:ascii="宋体" w:hAnsi="宋体" w:cs="仿宋"/>
          <w:sz w:val="24"/>
          <w:lang w:val="zh-CN"/>
        </w:rPr>
      </w:pPr>
      <w:commentRangeStart w:id="5"/>
      <w:r>
        <w:rPr>
          <w:rFonts w:hint="eastAsia" w:ascii="宋体" w:hAnsi="宋体" w:cs="仿宋"/>
          <w:b/>
          <w:bCs/>
          <w:sz w:val="24"/>
          <w:lang w:val="zh-CN"/>
        </w:rPr>
        <w:t>第八条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ascii="宋体" w:hAnsi="宋体" w:cs="仿宋"/>
          <w:b/>
          <w:bCs/>
          <w:sz w:val="24"/>
          <w:lang w:val="zh-CN"/>
        </w:rPr>
        <w:t xml:space="preserve"> </w:t>
      </w:r>
      <w:r>
        <w:rPr>
          <w:rFonts w:hint="eastAsia" w:ascii="宋体" w:hAnsi="宋体" w:cs="仿宋"/>
          <w:b/>
          <w:bCs/>
          <w:sz w:val="24"/>
          <w:lang w:val="zh-CN"/>
        </w:rPr>
        <w:t>验收</w:t>
      </w:r>
      <w:commentRangeEnd w:id="5"/>
      <w:r>
        <w:commentReference w:id="5"/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、乙方货物交付完毕之日起</w:t>
      </w:r>
      <w:r>
        <w:rPr>
          <w:rFonts w:hint="eastAsia" w:ascii="宋体" w:hAnsi="宋体" w:cs="仿宋"/>
          <w:sz w:val="24"/>
          <w:u w:val="single"/>
        </w:rPr>
        <w:t xml:space="preserve">   </w:t>
      </w:r>
      <w:r>
        <w:rPr>
          <w:rFonts w:hint="eastAsia" w:ascii="宋体" w:hAnsi="宋体" w:cs="仿宋"/>
          <w:sz w:val="24"/>
          <w:lang w:val="zh-CN"/>
        </w:rPr>
        <w:t>天内，完成安装调试，并由甲方进行验收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、货物运抵现场后，甲方将对所有设备进行初步点验，如有货物和规格或者两者都与合同不符，甲方有权要求乙方立即更换或者提出索赔要求。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hint="eastAsia" w:ascii="宋体" w:hAnsi="宋体" w:cs="仿宋"/>
          <w:sz w:val="24"/>
          <w:lang w:val="zh-CN"/>
        </w:rPr>
        <w:t>、开箱检查设备外观，如有损伤或质量缺陷，乙方应及时更换。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4</w:t>
      </w:r>
      <w:r>
        <w:rPr>
          <w:rFonts w:hint="eastAsia" w:ascii="宋体" w:hAnsi="宋体" w:cs="仿宋"/>
          <w:sz w:val="24"/>
          <w:lang w:val="zh-CN"/>
        </w:rPr>
        <w:t>、依据合同设备清单，对设备品牌、规格型号（技术参数）、数量、质保书、使用说明书等必备附件进行检查，如有不符或缺失，乙方应及时更换或补充提供。</w:t>
      </w:r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</w:rPr>
        <w:t>5、</w:t>
      </w:r>
      <w:r>
        <w:rPr>
          <w:rFonts w:hint="eastAsia" w:ascii="宋体" w:hAnsi="宋体" w:cs="仿宋"/>
          <w:sz w:val="24"/>
          <w:lang w:val="zh-CN"/>
        </w:rPr>
        <w:t>货物安装后，检查设备物理连接是否正确，经调试和运行，甲乙双方共同确认设备正常运行后，完成设备验收，并共同签署验收报告。</w:t>
      </w:r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</w:p>
    <w:p>
      <w:pPr>
        <w:widowControl/>
        <w:spacing w:line="360" w:lineRule="auto"/>
        <w:ind w:firstLine="555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第九条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知识产权</w:t>
      </w:r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乙方保证，甲方在使用该货物或者货物的任何一部分时，免受第三方提出的侵犯其专利权、商标权或其他知识产权的起诉。如发生此类纠纷，由乙方承担一切责任；如因此给甲方造成任何直接或间接损失及费用的，乙方负责全额承担。</w:t>
      </w:r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、乙方为执行本合同而提供的技术资料或者其他相关资料、软件等由甲方永久免费使用。</w:t>
      </w:r>
    </w:p>
    <w:p>
      <w:pPr>
        <w:widowControl/>
        <w:spacing w:line="360" w:lineRule="auto"/>
        <w:ind w:firstLine="555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甲方责任</w:t>
      </w:r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、及时办理付款手续。</w:t>
      </w:r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、负责提供工作场地，协助乙方办理有关事宜。</w:t>
      </w:r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hint="eastAsia" w:ascii="宋体" w:hAnsi="宋体" w:cs="仿宋"/>
          <w:sz w:val="24"/>
          <w:lang w:val="zh-CN"/>
        </w:rPr>
        <w:t>、对合同条款及所知悉的乙方商业秘密负有保密义务。</w:t>
      </w:r>
    </w:p>
    <w:p>
      <w:pPr>
        <w:widowControl/>
        <w:spacing w:line="360" w:lineRule="auto"/>
        <w:ind w:firstLine="555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第十一条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乙方责任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、保证所供货物均为响应文件承诺的货物，符合相关质量检测标准，具有该产品的出厂标准或国家鉴定证书</w:t>
      </w:r>
      <w:r>
        <w:rPr>
          <w:rFonts w:ascii="宋体" w:hAnsi="宋体" w:cs="仿宋"/>
          <w:sz w:val="24"/>
          <w:lang w:val="zh-CN"/>
        </w:rPr>
        <w:t>,</w:t>
      </w:r>
      <w:r>
        <w:rPr>
          <w:rFonts w:hint="eastAsia" w:ascii="宋体" w:hAnsi="宋体" w:cs="仿宋"/>
          <w:sz w:val="24"/>
          <w:lang w:val="zh-CN"/>
        </w:rPr>
        <w:t>保证其全部部件为全新的未使用的且符合相关质量要求。</w:t>
      </w:r>
      <w:r>
        <w:rPr>
          <w:rFonts w:hint="eastAsia" w:asciiTheme="minorEastAsia" w:hAnsiTheme="minorEastAsia"/>
          <w:sz w:val="24"/>
        </w:rPr>
        <w:t>乙方所提供的货物与合同要求不符，甲方有权拒收货物，乙方负担由此发生的一切损失和费用。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、保证货物的售后服务，对货物及系统进行保修、维护等服务。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hint="eastAsia" w:ascii="宋体" w:hAnsi="宋体" w:cs="仿宋"/>
          <w:sz w:val="24"/>
          <w:lang w:val="zh-CN"/>
        </w:rPr>
        <w:t>、</w:t>
      </w:r>
      <w:r>
        <w:rPr>
          <w:rFonts w:hint="eastAsia" w:asciiTheme="minorEastAsia" w:hAnsiTheme="minorEastAsia"/>
          <w:sz w:val="24"/>
        </w:rPr>
        <w:t>对有缺陷的零件、部件和设备，乙方应免费更换，以达到合同规定的规格、质量和性能，乙方承担一切费用和风险并负担给甲方遭受的一切损失。同时乙方相应顺延被更换货物的质保期。</w:t>
      </w:r>
    </w:p>
    <w:p>
      <w:pPr>
        <w:spacing w:line="360" w:lineRule="auto"/>
        <w:ind w:firstLine="555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第十二条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违约责任</w:t>
      </w:r>
    </w:p>
    <w:p>
      <w:pPr>
        <w:spacing w:line="360" w:lineRule="auto"/>
        <w:ind w:firstLine="55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1、甲乙双方任何一方无故终止合同的，违约方应当按照合同总金额的20%向守约方支付违约金。</w:t>
      </w:r>
    </w:p>
    <w:p>
      <w:pPr>
        <w:widowControl/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lang w:val="zh-CN"/>
        </w:rPr>
      </w:pPr>
      <w:bookmarkStart w:id="3" w:name="_Hlk519006522"/>
      <w:r>
        <w:rPr>
          <w:rFonts w:hint="eastAsia" w:cs="仿宋" w:asciiTheme="minorEastAsia" w:hAnsiTheme="minorEastAsia" w:eastAsiaTheme="minorEastAsia"/>
          <w:sz w:val="24"/>
        </w:rPr>
        <w:t>2</w:t>
      </w:r>
      <w:r>
        <w:rPr>
          <w:rFonts w:hint="eastAsia" w:cs="仿宋" w:asciiTheme="minorEastAsia" w:hAnsiTheme="minorEastAsia" w:eastAsiaTheme="minorEastAsia"/>
          <w:sz w:val="24"/>
          <w:lang w:val="zh-CN"/>
        </w:rPr>
        <w:t>、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乙方所供货物品牌、规格型号、质量等不符合合同约定标准，甲方有权拒收，以及甲方收货后，发现产品出现质量问题不能使用的，甲方有权终止合同，同时，乙方向甲方支付合同总金额</w:t>
      </w:r>
      <w:r>
        <w:rPr>
          <w:rFonts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20%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的违约金，如果违约金不足以支付甲方所受损失的，甲方有权要求其赔偿。</w:t>
      </w:r>
    </w:p>
    <w:p>
      <w:pPr>
        <w:autoSpaceDE w:val="0"/>
        <w:autoSpaceDN w:val="0"/>
        <w:adjustRightInd w:val="0"/>
        <w:spacing w:line="360" w:lineRule="auto"/>
        <w:ind w:firstLine="482"/>
        <w:rPr>
          <w:rFonts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、乙方逾期交付货物或完成安装调试的，每逾</w:t>
      </w:r>
      <w:r>
        <w:rPr>
          <w:rFonts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日乙方向甲方支付合同总金额5‰的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违约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金</w:t>
      </w:r>
      <w:r>
        <w:rPr>
          <w:rFonts w:hint="eastAsia" w:cs="仿宋" w:asciiTheme="minorEastAsia" w:hAnsiTheme="minorEastAsia" w:eastAsiaTheme="minorEastAsia"/>
          <w:sz w:val="24"/>
          <w:lang w:val="zh-CN"/>
        </w:rPr>
        <w:t>，甲方有权将违约金直接在货款中予以扣除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。逾期超过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日的，甲方有权决定是否继续履行合同，如甲方决定终止履行合同的，乙方应向甲方支付合同总金额20%的违约金，赔偿由此给甲方造成的损失，</w:t>
      </w:r>
      <w:r>
        <w:rPr>
          <w:rFonts w:hint="eastAsia" w:cs="仿宋" w:asciiTheme="minorEastAsia" w:hAnsiTheme="minorEastAsia" w:eastAsiaTheme="minorEastAsia"/>
          <w:sz w:val="24"/>
          <w:lang w:val="zh-CN"/>
        </w:rPr>
        <w:t>并返还甲方已支付款项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</w:rPr>
        <w:t>4、甲乙双方任何一方违反合同约定的，违约方应赔偿由此给守约方造成的全部损失。</w:t>
      </w:r>
      <w:bookmarkEnd w:id="3"/>
    </w:p>
    <w:p>
      <w:pPr>
        <w:widowControl/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第十三条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不可抗力</w:t>
      </w:r>
    </w:p>
    <w:p>
      <w:pPr>
        <w:widowControl/>
        <w:spacing w:line="360" w:lineRule="auto"/>
        <w:ind w:firstLine="57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甲乙双方的任何一方由于不可抗力不能履行合同时，应当及时通知对方不能履行或不能完全履行的情况和理由；在取得有关主管机关证明后，允许延期履行、部分履行或者终止履行合同的，根据情况可部分或全部免予承担违约责任。</w:t>
      </w:r>
    </w:p>
    <w:p>
      <w:pPr>
        <w:widowControl/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第十四条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保密</w:t>
      </w:r>
    </w:p>
    <w:p>
      <w:pPr>
        <w:widowControl/>
        <w:spacing w:line="360" w:lineRule="auto"/>
        <w:ind w:firstLine="57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乙方在合同履行期间知悉甲方的工作秘密（包括相关业务信息），不得透露或以其他方式提供给合同双方以外的其他方（包括乙方内部与本合同无关的任何人员），乙方的保密责任不因本合同的终止而终止。</w:t>
      </w:r>
    </w:p>
    <w:p>
      <w:pPr>
        <w:widowControl/>
        <w:spacing w:line="360" w:lineRule="auto"/>
        <w:ind w:firstLine="57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乙方违反本合同所规定的保密义务，应当支付合同总价款</w:t>
      </w:r>
      <w:r>
        <w:rPr>
          <w:rFonts w:hint="eastAsia" w:ascii="宋体" w:hAnsi="宋体" w:cs="仿宋"/>
          <w:sz w:val="24"/>
        </w:rPr>
        <w:t>20%的违约金，</w:t>
      </w:r>
      <w:r>
        <w:rPr>
          <w:rFonts w:hint="eastAsia" w:ascii="宋体" w:hAnsi="宋体" w:cs="仿宋"/>
          <w:sz w:val="24"/>
          <w:lang w:val="zh-CN"/>
        </w:rPr>
        <w:t>致使甲方遭受损失的，应当承担赔偿责任。</w:t>
      </w:r>
    </w:p>
    <w:p>
      <w:pPr>
        <w:widowControl/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第十五条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争议解决</w:t>
      </w:r>
    </w:p>
    <w:p>
      <w:pPr>
        <w:widowControl/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甲乙双方在合同履行中发生争议，应通过协商解决。如协商不成，可以向甲方所在地人民法院提起诉讼。</w:t>
      </w:r>
    </w:p>
    <w:p>
      <w:pPr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第十六条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合同生效及其它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、除相关文件规定且甲方事先书面同意外，乙方不得部分或者全部转让、分包履行其应履行的合同项下的义务。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、合同由甲、乙双方法定代表人（或者被授权代表）签字并加盖单位公章，以最后一方签字日期为合同生效日期。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hint="eastAsia" w:ascii="宋体" w:hAnsi="宋体" w:cs="仿宋"/>
          <w:sz w:val="24"/>
          <w:lang w:val="zh-CN"/>
        </w:rPr>
        <w:t>、本合同一式六份，甲方四份，乙方一份，采购代理机构一份，具有同等的法律效力。</w:t>
      </w:r>
    </w:p>
    <w:p>
      <w:pPr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第十七条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本合同附件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lang w:val="zh-CN"/>
        </w:rPr>
      </w:pPr>
      <w:r>
        <w:rPr>
          <w:rFonts w:cs="仿宋" w:asciiTheme="minorEastAsia" w:hAnsiTheme="minorEastAsia" w:eastAsiaTheme="minorEastAsia"/>
          <w:sz w:val="24"/>
          <w:lang w:val="zh-CN"/>
        </w:rPr>
        <w:t>1</w:t>
      </w:r>
      <w:r>
        <w:rPr>
          <w:rFonts w:hint="eastAsia" w:cs="仿宋" w:asciiTheme="minorEastAsia" w:hAnsiTheme="minorEastAsia" w:eastAsiaTheme="minorEastAsia"/>
          <w:sz w:val="24"/>
          <w:lang w:val="zh-CN"/>
        </w:rPr>
        <w:t>、中标通知书；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lang w:val="zh-CN"/>
        </w:rPr>
      </w:pPr>
      <w:r>
        <w:rPr>
          <w:rFonts w:cs="仿宋" w:asciiTheme="minorEastAsia" w:hAnsiTheme="minorEastAsia" w:eastAsiaTheme="minorEastAsia"/>
          <w:sz w:val="24"/>
          <w:lang w:val="zh-CN"/>
        </w:rPr>
        <w:t>2</w:t>
      </w:r>
      <w:r>
        <w:rPr>
          <w:rFonts w:hint="eastAsia" w:cs="仿宋" w:asciiTheme="minorEastAsia" w:hAnsiTheme="minorEastAsia" w:eastAsiaTheme="minorEastAsia"/>
          <w:sz w:val="24"/>
          <w:lang w:val="zh-CN"/>
        </w:rPr>
        <w:t>、政府采购招标文件（含招标文件的澄清、修改等）；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lang w:val="zh-CN"/>
        </w:rPr>
      </w:pPr>
      <w:r>
        <w:rPr>
          <w:rFonts w:cs="仿宋" w:asciiTheme="minorEastAsia" w:hAnsiTheme="minorEastAsia" w:eastAsiaTheme="minorEastAsia"/>
          <w:sz w:val="24"/>
          <w:lang w:val="zh-CN"/>
        </w:rPr>
        <w:t>3</w:t>
      </w:r>
      <w:r>
        <w:rPr>
          <w:rFonts w:hint="eastAsia" w:cs="仿宋" w:asciiTheme="minorEastAsia" w:hAnsiTheme="minorEastAsia" w:eastAsiaTheme="minorEastAsia"/>
          <w:sz w:val="24"/>
          <w:lang w:val="zh-CN"/>
        </w:rPr>
        <w:t>、乙方投标文件；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lang w:val="zh-CN"/>
        </w:rPr>
      </w:pPr>
      <w:r>
        <w:rPr>
          <w:rFonts w:cs="仿宋" w:asciiTheme="minorEastAsia" w:hAnsiTheme="minorEastAsia" w:eastAsiaTheme="minorEastAsia"/>
          <w:sz w:val="24"/>
          <w:lang w:val="zh-CN"/>
        </w:rPr>
        <w:t>4</w:t>
      </w:r>
      <w:r>
        <w:rPr>
          <w:rFonts w:hint="eastAsia" w:cs="仿宋" w:asciiTheme="minorEastAsia" w:hAnsiTheme="minorEastAsia" w:eastAsiaTheme="minorEastAsia"/>
          <w:sz w:val="24"/>
          <w:lang w:val="zh-CN"/>
        </w:rPr>
        <w:t>、中标人在评标过程中做出的有关澄清、说明、承诺或者补正文件（材料）；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5、货物清单。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（以下无正文。）</w:t>
      </w:r>
    </w:p>
    <w:p>
      <w:pPr>
        <w:spacing w:line="360" w:lineRule="auto"/>
        <w:rPr>
          <w:rFonts w:ascii="宋体" w:hAnsi="宋体" w:cs="仿宋"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甲</w:t>
      </w:r>
      <w:r>
        <w:rPr>
          <w:rFonts w:ascii="宋体" w:hAnsi="宋体" w:cs="仿宋"/>
          <w:sz w:val="24"/>
          <w:lang w:val="zh-CN"/>
        </w:rPr>
        <w:t xml:space="preserve">    </w:t>
      </w:r>
      <w:r>
        <w:rPr>
          <w:rFonts w:hint="eastAsia" w:ascii="宋体" w:hAnsi="宋体" w:cs="仿宋"/>
          <w:sz w:val="24"/>
          <w:lang w:val="zh-CN"/>
        </w:rPr>
        <w:t>方：</w:t>
      </w:r>
      <w:r>
        <w:rPr>
          <w:rFonts w:ascii="宋体" w:hAnsi="宋体" w:cs="仿宋"/>
          <w:sz w:val="24"/>
          <w:lang w:val="zh-CN"/>
        </w:rPr>
        <w:t xml:space="preserve">             </w:t>
      </w:r>
      <w:r>
        <w:rPr>
          <w:rFonts w:hint="eastAsia" w:ascii="宋体" w:hAnsi="宋体" w:cs="仿宋"/>
          <w:sz w:val="24"/>
        </w:rPr>
        <w:t xml:space="preserve">                   </w:t>
      </w:r>
      <w:r>
        <w:rPr>
          <w:rFonts w:hint="eastAsia" w:ascii="宋体" w:hAnsi="宋体" w:cs="仿宋"/>
          <w:sz w:val="24"/>
          <w:lang w:val="zh-CN"/>
        </w:rPr>
        <w:t>乙</w:t>
      </w:r>
      <w:r>
        <w:rPr>
          <w:rFonts w:ascii="宋体" w:hAnsi="宋体" w:cs="仿宋"/>
          <w:sz w:val="24"/>
          <w:lang w:val="zh-CN"/>
        </w:rPr>
        <w:t xml:space="preserve">    </w:t>
      </w:r>
      <w:r>
        <w:rPr>
          <w:rFonts w:hint="eastAsia" w:ascii="宋体" w:hAnsi="宋体" w:cs="仿宋"/>
          <w:sz w:val="24"/>
          <w:lang w:val="zh-CN"/>
        </w:rPr>
        <w:t>方：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单位名称</w:t>
      </w:r>
      <w:r>
        <w:rPr>
          <w:rFonts w:ascii="宋体" w:hAnsi="宋体" w:cs="仿宋"/>
          <w:sz w:val="24"/>
          <w:lang w:val="zh-CN"/>
        </w:rPr>
        <w:t>(</w:t>
      </w:r>
      <w:r>
        <w:rPr>
          <w:rFonts w:hint="eastAsia" w:ascii="宋体" w:hAnsi="宋体" w:cs="仿宋"/>
          <w:sz w:val="24"/>
          <w:lang w:val="zh-CN"/>
        </w:rPr>
        <w:t>公章</w:t>
      </w:r>
      <w:r>
        <w:rPr>
          <w:rFonts w:ascii="宋体" w:hAnsi="宋体" w:cs="仿宋"/>
          <w:sz w:val="24"/>
          <w:lang w:val="zh-CN"/>
        </w:rPr>
        <w:t>)</w:t>
      </w:r>
      <w:r>
        <w:rPr>
          <w:rFonts w:hint="eastAsia" w:ascii="宋体" w:hAnsi="宋体" w:cs="仿宋"/>
          <w:sz w:val="24"/>
          <w:lang w:val="zh-CN"/>
        </w:rPr>
        <w:t>：</w:t>
      </w:r>
      <w:r>
        <w:rPr>
          <w:rFonts w:ascii="宋体" w:hAnsi="宋体" w:cs="仿宋"/>
          <w:sz w:val="24"/>
          <w:lang w:val="zh-CN"/>
        </w:rPr>
        <w:t xml:space="preserve">            </w:t>
      </w:r>
      <w:r>
        <w:rPr>
          <w:rFonts w:hint="eastAsia" w:ascii="宋体" w:hAnsi="宋体" w:cs="仿宋"/>
          <w:sz w:val="24"/>
        </w:rPr>
        <w:t xml:space="preserve">              </w:t>
      </w:r>
      <w:r>
        <w:rPr>
          <w:rFonts w:hint="eastAsia" w:ascii="宋体" w:hAnsi="宋体" w:cs="仿宋"/>
          <w:sz w:val="24"/>
          <w:lang w:val="zh-CN"/>
        </w:rPr>
        <w:t>单位名称</w:t>
      </w:r>
      <w:r>
        <w:rPr>
          <w:rFonts w:ascii="宋体" w:hAnsi="宋体" w:cs="仿宋"/>
          <w:sz w:val="24"/>
          <w:lang w:val="zh-CN"/>
        </w:rPr>
        <w:t>(</w:t>
      </w:r>
      <w:r>
        <w:rPr>
          <w:rFonts w:hint="eastAsia" w:ascii="宋体" w:hAnsi="宋体" w:cs="仿宋"/>
          <w:sz w:val="24"/>
          <w:lang w:val="zh-CN"/>
        </w:rPr>
        <w:t>公章</w:t>
      </w:r>
      <w:r>
        <w:rPr>
          <w:rFonts w:ascii="宋体" w:hAnsi="宋体" w:cs="仿宋"/>
          <w:sz w:val="24"/>
          <w:lang w:val="zh-CN"/>
        </w:rPr>
        <w:t>)</w:t>
      </w:r>
      <w:r>
        <w:rPr>
          <w:rFonts w:hint="eastAsia" w:ascii="宋体" w:hAnsi="宋体" w:cs="仿宋"/>
          <w:sz w:val="24"/>
          <w:lang w:val="zh-CN"/>
        </w:rPr>
        <w:t>：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经办人签字：</w:t>
      </w:r>
      <w:r>
        <w:rPr>
          <w:rFonts w:ascii="宋体" w:hAnsi="宋体" w:cs="仿宋"/>
          <w:sz w:val="24"/>
          <w:lang w:val="zh-CN"/>
        </w:rPr>
        <w:t xml:space="preserve">       </w:t>
      </w:r>
      <w:r>
        <w:rPr>
          <w:rFonts w:hint="eastAsia" w:ascii="宋体" w:hAnsi="宋体" w:cs="仿宋"/>
          <w:sz w:val="24"/>
        </w:rPr>
        <w:t xml:space="preserve">      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法定代表人（授权代表）签字：</w:t>
      </w:r>
      <w:r>
        <w:rPr>
          <w:rFonts w:ascii="宋体" w:hAnsi="宋体" w:cs="仿宋"/>
          <w:sz w:val="24"/>
          <w:lang w:val="zh-CN"/>
        </w:rPr>
        <w:t xml:space="preserve">                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电</w:t>
      </w:r>
      <w:r>
        <w:rPr>
          <w:rFonts w:ascii="宋体" w:hAnsi="宋体" w:cs="仿宋"/>
          <w:sz w:val="24"/>
          <w:lang w:val="zh-CN"/>
        </w:rPr>
        <w:t xml:space="preserve">   </w:t>
      </w:r>
      <w:r>
        <w:rPr>
          <w:rFonts w:hint="eastAsia" w:ascii="宋体" w:hAnsi="宋体" w:cs="仿宋"/>
          <w:sz w:val="24"/>
          <w:lang w:val="zh-CN"/>
        </w:rPr>
        <w:t>话：</w:t>
      </w:r>
      <w:r>
        <w:rPr>
          <w:rFonts w:ascii="宋体" w:hAnsi="宋体" w:cs="仿宋"/>
          <w:sz w:val="24"/>
          <w:lang w:val="zh-CN"/>
        </w:rPr>
        <w:t xml:space="preserve">       </w:t>
      </w:r>
      <w:r>
        <w:rPr>
          <w:rFonts w:hint="eastAsia" w:ascii="宋体" w:hAnsi="宋体" w:cs="仿宋"/>
          <w:sz w:val="24"/>
        </w:rPr>
        <w:t xml:space="preserve">                     </w:t>
      </w:r>
      <w:r>
        <w:rPr>
          <w:rFonts w:ascii="宋体" w:hAnsi="宋体" w:cs="仿宋"/>
          <w:sz w:val="24"/>
          <w:lang w:val="zh-CN"/>
        </w:rPr>
        <w:t xml:space="preserve">     </w:t>
      </w:r>
      <w:r>
        <w:rPr>
          <w:rFonts w:hint="eastAsia" w:ascii="宋体" w:hAnsi="宋体" w:cs="仿宋"/>
          <w:sz w:val="24"/>
          <w:lang w:val="zh-CN"/>
        </w:rPr>
        <w:t>电</w:t>
      </w:r>
      <w:r>
        <w:rPr>
          <w:rFonts w:ascii="宋体" w:hAnsi="宋体" w:cs="仿宋"/>
          <w:sz w:val="24"/>
          <w:lang w:val="zh-CN"/>
        </w:rPr>
        <w:t xml:space="preserve">    </w:t>
      </w:r>
      <w:r>
        <w:rPr>
          <w:rFonts w:hint="eastAsia" w:ascii="宋体" w:hAnsi="宋体" w:cs="仿宋"/>
          <w:sz w:val="24"/>
          <w:lang w:val="zh-CN"/>
        </w:rPr>
        <w:t>话：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年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 xml:space="preserve">  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月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 xml:space="preserve">  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日</w:t>
      </w:r>
      <w:r>
        <w:rPr>
          <w:rFonts w:ascii="宋体" w:hAnsi="宋体" w:cs="仿宋"/>
          <w:sz w:val="24"/>
          <w:lang w:val="zh-CN"/>
        </w:rPr>
        <w:t xml:space="preserve">                    </w:t>
      </w:r>
      <w:r>
        <w:rPr>
          <w:rFonts w:hint="eastAsia" w:ascii="宋体" w:hAnsi="宋体" w:cs="仿宋"/>
          <w:sz w:val="24"/>
          <w:lang w:val="zh-CN"/>
        </w:rPr>
        <w:t xml:space="preserve">  </w:t>
      </w:r>
      <w:r>
        <w:rPr>
          <w:rFonts w:ascii="宋体" w:hAnsi="宋体" w:cs="仿宋"/>
          <w:sz w:val="24"/>
          <w:lang w:val="zh-CN"/>
        </w:rPr>
        <w:t xml:space="preserve">      </w:t>
      </w:r>
      <w:r>
        <w:rPr>
          <w:rFonts w:hint="eastAsia" w:ascii="宋体" w:hAnsi="宋体" w:cs="仿宋"/>
          <w:sz w:val="24"/>
          <w:lang w:val="zh-CN"/>
        </w:rPr>
        <w:t xml:space="preserve">年  </w:t>
      </w:r>
      <w:r>
        <w:rPr>
          <w:rFonts w:ascii="宋体" w:hAnsi="宋体" w:cs="仿宋"/>
          <w:sz w:val="24"/>
          <w:lang w:val="zh-CN"/>
        </w:rPr>
        <w:t xml:space="preserve">  </w:t>
      </w:r>
      <w:r>
        <w:rPr>
          <w:rFonts w:hint="eastAsia" w:ascii="宋体" w:hAnsi="宋体" w:cs="仿宋"/>
          <w:sz w:val="24"/>
          <w:lang w:val="zh-CN"/>
        </w:rPr>
        <w:t>月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 xml:space="preserve">  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日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</w:rPr>
      </w:pPr>
      <w:r>
        <w:rPr>
          <w:rFonts w:hint="eastAsia"/>
        </w:rPr>
        <w:t xml:space="preserve">                                               </w:t>
      </w:r>
      <w:r>
        <w:rPr>
          <w:rFonts w:hint="eastAsia" w:ascii="宋体" w:hAnsi="宋体" w:cs="仿宋"/>
          <w:sz w:val="24"/>
        </w:rPr>
        <w:t xml:space="preserve"> 开户银行：</w:t>
      </w:r>
    </w:p>
    <w:p>
      <w:pPr>
        <w:autoSpaceDE w:val="0"/>
        <w:autoSpaceDN w:val="0"/>
        <w:adjustRightInd w:val="0"/>
        <w:spacing w:line="360" w:lineRule="auto"/>
        <w:ind w:firstLine="5040" w:firstLineChars="21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账号：</w:t>
      </w:r>
    </w:p>
    <w:p>
      <w:pPr>
        <w:autoSpaceDE w:val="0"/>
        <w:autoSpaceDN w:val="0"/>
        <w:adjustRightInd w:val="0"/>
        <w:spacing w:line="360" w:lineRule="auto"/>
        <w:ind w:firstLine="5040" w:firstLineChars="21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纳税人识别号：</w:t>
      </w:r>
    </w:p>
    <w:p>
      <w:pPr>
        <w:autoSpaceDE w:val="0"/>
        <w:autoSpaceDN w:val="0"/>
        <w:adjustRightInd w:val="0"/>
        <w:spacing w:line="360" w:lineRule="auto"/>
        <w:ind w:firstLine="5040" w:firstLineChars="2100"/>
        <w:rPr>
          <w:rFonts w:ascii="宋体" w:hAnsi="宋体" w:cs="仿宋"/>
          <w:sz w:val="24"/>
        </w:rPr>
      </w:pP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填写说明：</w:t>
      </w:r>
      <w:r>
        <w:rPr>
          <w:rFonts w:hint="eastAsia"/>
          <w:b/>
          <w:bCs/>
          <w:color w:val="FF0000"/>
          <w:sz w:val="24"/>
        </w:rPr>
        <w:t>【合同填写完毕删除本段文字】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1、本采购合同模板仅适用于货物类采购项目；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2、本合同中带中括号“【】”的条款为可选择条款，请项目经办人根据实际情况选择本项目适用的条款，并将未选用的条款删除；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3、请项目经办人将本合同中带下划线“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”的部分填写完整；</w:t>
      </w:r>
    </w:p>
    <w:p>
      <w:pPr>
        <w:spacing w:line="360" w:lineRule="auto"/>
        <w:rPr>
          <w:color w:val="FF0000"/>
          <w:sz w:val="24"/>
        </w:rPr>
      </w:pPr>
      <w:r>
        <w:rPr>
          <w:color w:val="FF0000"/>
          <w:sz w:val="24"/>
        </w:rPr>
        <w:t>4</w:t>
      </w:r>
      <w:r>
        <w:rPr>
          <w:rFonts w:hint="eastAsia"/>
          <w:color w:val="FF0000"/>
          <w:sz w:val="24"/>
        </w:rPr>
        <w:t>、合同填写完毕后，删除所有批注及无关文字。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资产部" w:date="2021-12-14T10:30:57Z" w:initials="zcb">
    <w:p w14:paraId="594C59DB">
      <w:pPr>
        <w:pStyle w:val="2"/>
      </w:pPr>
      <w:r>
        <w:rPr>
          <w:rFonts w:hint="eastAsia"/>
        </w:rPr>
        <w:t>填写完毕后删除空白表格</w:t>
      </w:r>
    </w:p>
  </w:comment>
  <w:comment w:id="1" w:author="资产部" w:date="2021-12-14T11:51:11Z" w:initials="zcb">
    <w:p w14:paraId="7D4D6B18">
      <w:pPr>
        <w:pStyle w:val="2"/>
      </w:pPr>
      <w:r>
        <w:rPr>
          <w:rFonts w:hint="eastAsia"/>
        </w:rPr>
        <w:t>两种交货日期约定选择一种。</w:t>
      </w:r>
    </w:p>
  </w:comment>
  <w:comment w:id="2" w:author="资产部" w:date="2021-12-14T10:31:17Z" w:initials="zcb">
    <w:p w14:paraId="1AFB4814">
      <w:pPr>
        <w:pStyle w:val="2"/>
      </w:pPr>
      <w:r>
        <w:rPr>
          <w:rFonts w:hint="eastAsia"/>
        </w:rPr>
        <w:t>考虑合同签订过程的不确定性因素，为避免反复修改日期，建议采用该种方式。同时注意区分日历天和工作日描述方式。</w:t>
      </w:r>
    </w:p>
  </w:comment>
  <w:comment w:id="3" w:author="资产部" w:date="2021-12-14T11:51:21Z" w:initials="zcb">
    <w:p w14:paraId="7F592244">
      <w:pPr>
        <w:pStyle w:val="2"/>
      </w:pPr>
      <w:r>
        <w:rPr>
          <w:rFonts w:hint="eastAsia"/>
        </w:rPr>
        <w:t>以下两种付款方式选择一种。</w:t>
      </w:r>
      <w:bookmarkStart w:id="4" w:name="_GoBack"/>
      <w:bookmarkEnd w:id="4"/>
    </w:p>
  </w:comment>
  <w:comment w:id="4" w:author="资产部" w:date="2021-12-14T10:32:47Z" w:initials="zcb">
    <w:p w14:paraId="7068767A">
      <w:pPr>
        <w:pStyle w:val="2"/>
        <w:rPr>
          <w:rFonts w:hint="eastAsia"/>
          <w:color w:val="FF0000"/>
          <w:lang w:eastAsia="zh-CN"/>
        </w:rPr>
      </w:pPr>
      <w:r>
        <w:rPr>
          <w:rFonts w:hint="eastAsia"/>
        </w:rPr>
        <w:t>质保金留取比例，原则上不低于合同总金额的5%不高于10%，</w:t>
      </w:r>
      <w:r>
        <w:rPr>
          <w:rFonts w:hint="eastAsia"/>
          <w:color w:val="auto"/>
        </w:rPr>
        <w:t>首付款比例原则上不得高于合同总金额的30%</w:t>
      </w:r>
      <w:r>
        <w:rPr>
          <w:rFonts w:hint="eastAsia"/>
          <w:color w:val="auto"/>
          <w:lang w:eastAsia="zh-CN"/>
        </w:rPr>
        <w:t>。</w:t>
      </w:r>
    </w:p>
    <w:p w14:paraId="1C31055D">
      <w:pPr>
        <w:pStyle w:val="2"/>
        <w:rPr>
          <w:rFonts w:hint="eastAsia"/>
          <w:color w:val="FF0000"/>
          <w:lang w:eastAsia="zh-CN"/>
        </w:rPr>
      </w:pPr>
      <w:r>
        <w:rPr>
          <w:rFonts w:hint="eastAsia"/>
        </w:rPr>
        <w:t>若招标文件中要求履约保证金，需在合同中约定履约保证金的收取金额、退还条件、退还日期等条款</w:t>
      </w:r>
    </w:p>
  </w:comment>
  <w:comment w:id="5" w:author="资产部" w:date="2021-12-14T10:32:11Z" w:initials="zcb">
    <w:p w14:paraId="39307CCB">
      <w:pPr>
        <w:pStyle w:val="2"/>
      </w:pPr>
      <w:r>
        <w:rPr>
          <w:rFonts w:hint="eastAsia"/>
        </w:rPr>
        <w:t>请经办人老师依据所采购货物、设备的实际验收需求进行调整修改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94C59DB" w15:done="0"/>
  <w15:commentEx w15:paraId="7D4D6B18" w15:done="0"/>
  <w15:commentEx w15:paraId="1AFB4814" w15:done="0"/>
  <w15:commentEx w15:paraId="7F592244" w15:done="0"/>
  <w15:commentEx w15:paraId="1C31055D" w15:done="0"/>
  <w15:commentEx w15:paraId="39307CC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_9ed1_4f53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4eff_5b8b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377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85pt;width: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Cw+pHdEAAAADAQAADwAAAAAAAAABACAAAAAiAAAAZHJzL2Rvd25yZXYueG1sUEsBAhQAFAAA&#10;AAgAh07iQHBwHfovAgAAUgQAAA4AAAAAAAAAAQAgAAAAIA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9B025F"/>
    <w:multiLevelType w:val="multilevel"/>
    <w:tmpl w:val="669B025F"/>
    <w:lvl w:ilvl="0" w:tentative="0">
      <w:start w:val="1"/>
      <w:numFmt w:val="japaneseCounting"/>
      <w:lvlText w:val="第%1条"/>
      <w:lvlJc w:val="left"/>
      <w:pPr>
        <w:ind w:left="1425" w:hanging="94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资产部">
    <w15:presenceInfo w15:providerId="None" w15:userId="资产部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9455C"/>
    <w:rsid w:val="00147B85"/>
    <w:rsid w:val="003010D4"/>
    <w:rsid w:val="003949FE"/>
    <w:rsid w:val="004006F7"/>
    <w:rsid w:val="00416742"/>
    <w:rsid w:val="00506EA3"/>
    <w:rsid w:val="00605252"/>
    <w:rsid w:val="00626F08"/>
    <w:rsid w:val="006837BB"/>
    <w:rsid w:val="006B0AB9"/>
    <w:rsid w:val="0074755D"/>
    <w:rsid w:val="007F30CE"/>
    <w:rsid w:val="00843AF9"/>
    <w:rsid w:val="009B6E37"/>
    <w:rsid w:val="00AE0B2A"/>
    <w:rsid w:val="00B07704"/>
    <w:rsid w:val="00B36A0D"/>
    <w:rsid w:val="00C36B9D"/>
    <w:rsid w:val="00C8144D"/>
    <w:rsid w:val="00D43E8C"/>
    <w:rsid w:val="00D94D57"/>
    <w:rsid w:val="00E014D3"/>
    <w:rsid w:val="00F92B81"/>
    <w:rsid w:val="00FB39E7"/>
    <w:rsid w:val="0410064F"/>
    <w:rsid w:val="05C53815"/>
    <w:rsid w:val="05D478EF"/>
    <w:rsid w:val="08023271"/>
    <w:rsid w:val="08166B8E"/>
    <w:rsid w:val="0BF44A7A"/>
    <w:rsid w:val="11476057"/>
    <w:rsid w:val="13F62DD0"/>
    <w:rsid w:val="15202BFC"/>
    <w:rsid w:val="1D321910"/>
    <w:rsid w:val="1E2B4C80"/>
    <w:rsid w:val="234F1874"/>
    <w:rsid w:val="2B0E053A"/>
    <w:rsid w:val="30D9455C"/>
    <w:rsid w:val="3F777BCE"/>
    <w:rsid w:val="40E000B5"/>
    <w:rsid w:val="429A4762"/>
    <w:rsid w:val="48A45543"/>
    <w:rsid w:val="49AF52A4"/>
    <w:rsid w:val="4BDC6994"/>
    <w:rsid w:val="4D6B732E"/>
    <w:rsid w:val="4F6E0DE6"/>
    <w:rsid w:val="4FEE711D"/>
    <w:rsid w:val="50AF0A90"/>
    <w:rsid w:val="554E2E08"/>
    <w:rsid w:val="5629203F"/>
    <w:rsid w:val="56374D27"/>
    <w:rsid w:val="5E483152"/>
    <w:rsid w:val="6120382A"/>
    <w:rsid w:val="6A480673"/>
    <w:rsid w:val="6DB70DD5"/>
    <w:rsid w:val="771043C0"/>
    <w:rsid w:val="7FCD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alloon Text"/>
    <w:basedOn w:val="1"/>
    <w:link w:val="13"/>
    <w:qFormat/>
    <w:uiPriority w:val="0"/>
    <w:rPr>
      <w:rFonts w:ascii="宋体"/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annotation subject"/>
    <w:basedOn w:val="2"/>
    <w:next w:val="2"/>
    <w:link w:val="15"/>
    <w:qFormat/>
    <w:uiPriority w:val="0"/>
    <w:rPr>
      <w:b/>
      <w:bCs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样式 仿宋 行距: 1.5 倍行距"/>
    <w:basedOn w:val="1"/>
    <w:qFormat/>
    <w:uiPriority w:val="0"/>
    <w:pPr>
      <w:spacing w:line="360" w:lineRule="auto"/>
    </w:pPr>
    <w:rPr>
      <w:rFonts w:ascii="仿宋" w:hAnsi="仿宋" w:eastAsia="仿宋" w:cs="宋体"/>
      <w:sz w:val="24"/>
      <w:szCs w:val="20"/>
    </w:rPr>
  </w:style>
  <w:style w:type="character" w:customStyle="1" w:styleId="13">
    <w:name w:val="批注框文本 字符"/>
    <w:basedOn w:val="8"/>
    <w:link w:val="3"/>
    <w:qFormat/>
    <w:uiPriority w:val="0"/>
    <w:rPr>
      <w:rFonts w:ascii="宋体" w:hAnsi="Times New Roman" w:eastAsia="宋体" w:cs="Times New Roman"/>
      <w:kern w:val="2"/>
      <w:sz w:val="18"/>
      <w:szCs w:val="18"/>
    </w:rPr>
  </w:style>
  <w:style w:type="character" w:customStyle="1" w:styleId="14">
    <w:name w:val="批注文字 字符"/>
    <w:basedOn w:val="8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5">
    <w:name w:val="批注主题 字符"/>
    <w:basedOn w:val="14"/>
    <w:link w:val="6"/>
    <w:qFormat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563</Words>
  <Characters>3211</Characters>
  <Lines>26</Lines>
  <Paragraphs>7</Paragraphs>
  <TotalTime>0</TotalTime>
  <ScaleCrop>false</ScaleCrop>
  <LinksUpToDate>false</LinksUpToDate>
  <CharactersWithSpaces>3767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2017-09-25T05:38:00Z</dcterms:created>
  <dc:creator>wangkaiti</dc:creator>
  <cp:lastModifiedBy>资产部</cp:lastModifiedBy>
  <cp:lastPrinted>2019-04-24T06:25:00Z</cp:lastPrinted>
  <dcterms:modified xsi:type="dcterms:W3CDTF">2021-12-14T03:51:33Z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A9672FFA7A03457585D232BDD1FA3D58</vt:lpwstr>
  </property>
</Properties>
</file>